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D-6898/2019 vom 27. November 2019</w:t>
      </w:r>
    </w:p>
    <w:p>
      <w:r>
        <w:t>Bundesverwaltungsgericht, 2019-11-27, DE</w:t>
      </w:r>
    </w:p>
    <w:p>
      <w:r>
        <w:rPr>
          <w:b/>
        </w:rPr>
        <w:t xml:space="preserve">Quelle: </w:t>
      </w:r>
      <w:r>
        <w:t>https://mcp.opencaselaw.ch/entscheid/bvger_D-6898_2019_d20191127</w:t>
      </w:r>
    </w:p>
    <w:p>
      <w:r>
        <w:t>FR: TAF D-6898/2019 du 27 novembre 2019</w:t>
      </w:r>
    </w:p>
    <w:p>
      <w:r>
        <w:t>IT: TAF D-6898/2019 del 27 novembre 2019</w:t>
      </w:r>
    </w:p>
    <w:p>
      <w:pPr>
        <w:pStyle w:val="Heading2"/>
      </w:pPr>
      <w:r>
        <w:t>Regeste</w:t>
      </w:r>
    </w:p>
    <w:p>
      <w:r>
        <w:t>Asyl und Wegweisung | Asyl und Wegweisung; Verfügung des SEM vom 27. November 2019</w:t>
      </w:r>
    </w:p>
    <w:p>
      <w:pPr>
        <w:pStyle w:val="Heading2"/>
      </w:pPr>
      <w:r>
        <w:t>Erwägungen</w:t>
      </w:r>
    </w:p>
    <w:p>
      <w:r>
        <w:rPr>
          <w:b/>
        </w:rPr>
        <w:t>E. 1.1</w:t>
      </w:r>
    </w:p>
    <w:p>
      <w:r>
        <w:t>Am 1. März 2019 ist eine Teilrevision des AsylG (SR 142.31) in Kraft getreten (AS 2016 3101). Für das vorliegende Verfahren gilt das bisherige Recht (vgl. Abs. 1 der Übergangsbestimmungen zur Änderung des AsylG vom 25. September 2015).</w:t>
      </w:r>
    </w:p>
    <w:p>
      <w:r>
        <w:rPr>
          <w:b/>
        </w:rPr>
        <w:t>E. 1.2</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folglich zuständig für die Beurteilung der vorliegenden Beschwerde und entschei- det auf dem Gebiet des Asyls in der Regel – so auch vorliegend – endgültig (Art. 105 AsylG; Art. 83 Bst. d Ziff. 1 BGG).</w:t>
      </w:r>
    </w:p>
    <w:p>
      <w:r>
        <w:rPr>
          <w:b/>
        </w:rPr>
        <w:t>E. 1.3</w:t>
      </w:r>
    </w:p>
    <w:p>
      <w:r>
        <w:t>Das Verfahren richtet sich nach dem VwVG, dem VGG und dem BGG, soweit das AsylG nichts anderes bestimmt (Art. 37 VGG und Art. 6 AsylG).</w:t>
      </w:r>
    </w:p>
    <w:p>
      <w:r>
        <w:rPr>
          <w:b/>
        </w:rPr>
        <w:t>E. 1.4</w:t>
      </w:r>
    </w:p>
    <w:p>
      <w:r>
        <w:t>Die Beschwerde ist frist- und formgerecht eingereicht. Der Beschwer- deführer hat am Verfahren vor der Vorinstanz teilgenommen, ist durch die angefochtene Verfügung besonders berührt und hat ein schutzwürdiges In- teresse an deren Aufhebung beziehungsweise Änderung; er ist daher zur Einreichung der Beschwerde legitimiert (Art. 105 und aArt. 108 Abs. 1 AsylG; Art. 48 Abs. 1 sowie Art. 52 Abs. 1 VwVG). Auf die Beschwerde ist einzutreten.</w:t>
      </w:r>
    </w:p>
    <w:p>
      <w:r>
        <w:rPr>
          <w:b/>
        </w:rPr>
        <w:t>E. 1.5</w:t>
      </w:r>
    </w:p>
    <w:p>
      <w:r>
        <w:t>In der Beschwerdeschrift wurde beantragt, es sei festzustellen, dass die Beschwerde aufschiebende Wirkung habe. Wie bereits in der Zwi- schenverfügung vom 21. Januar 2020 festgehalten, dürfen asylsuchende Personen den Ausgang des Verfahrens in der Schweiz abwarten (Art. 42 AsylG). Zudem kommt der Beschwerde von Gesetzes wegen aufschie- bende Wirkung zu (vgl. Art. 55 Abs. 1 VwVG) und diese wurde von der Vorinstanz auch nicht entzogen. Mangels eines Rechtsschutzinteresses ist auf den betreffenden Antrag daher nicht weiter einzugehen.</w:t>
      </w:r>
    </w:p>
    <w:p>
      <w:r>
        <w:rPr>
          <w:b/>
        </w:rPr>
        <w:t>E. 2</w:t>
      </w:r>
    </w:p>
    <w:p>
      <w:r>
        <w:t>Die Kognition des Bundesverwaltungsgerichts und die zulässigen Rügen richten sich im Asylbereich nach Art. 106 Abs. 1 AsylG und im Bereich des Ausländerrechts nach Art. 49 VwVG (vgl. BVGE 2014/26 E. 5).</w:t>
      </w:r>
    </w:p>
    <w:p>
      <w:r>
        <w:t>D-6898/2019 Seite 6</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Zur Begründung seiner Verfügung führte das SEM aus, es gelinge dem Beschwerdeführer nicht, seine Vorbringen glaubhaft zu machen. So habe er sich widersprüchlich zu den Umständen seiner Festnahme nach dem Ausgraben der Waffenkiste geäussert sowie bei der BzP angegeben, er sei in der Folge zwei Tage inhaftiert gewesen. Bei der Anhörung habe er statt- dessen ausgeführt, dass er noch am gleichen Tag wieder freigelassen wor- den sei. Weiter habe er bei der ersten Befragung dargelegt, er sei nach dem Vorfall mit dem weissen Lieferwagen zu seinen Eltern gegangen. Demgegenüber sei er gemäss den Aussagen anlässlich der Anhörung zu seinem Freund nach Hause gegangen und habe seine Eltern von dort aus angerufen. Bei der BzP habe er auch erklärt, dass er bis (…) 2017 bei sei- ner Familie in D._______ gelebt habe. Im Rahmen der Anhörung habe er jedoch angegeben, dass er nach seiner Verhaftung durch das CID am (…) 2017 während drei Wochen täglich zur Unterschriftsleistung ins Camp (…) gegangen sei, wobei er während dieser Zeit noch zu Hause gewohnt habe. In Bezug auf die Waffenkiste seien die Schilderungen ebenfalls wider- sprüchlich. Gemäss den Angaben bei der BzP seien die Waffen, die seine Tante im Jahr 2008 zu ihnen gebracht habe, in einer Eisenkiste gewesen. Bei der Anhörung habe er dagegen geltend gemacht, die Tante habe die Waffen auf sich getragen und bei ihnen im Jahr 2006 deponiert, wobei sie diese in eine Holzkiste gelegt hätten. Sodann seien die Schilderungen des</w:t>
      </w:r>
    </w:p>
    <w:p>
      <w:r>
        <w:t>D-6898/2019 Seite 7 Beschwerdeführers zu seiner Verhaftung und der anschliessenden Befra- gung vage und wenig substanziiert ausgefallen. Er habe lediglich darge- legt, dass er verhaftet, in einen Jeep geladen und zum Verhör ins Camp (…) gebracht worden sei. Er sei nicht ins Detail gegangen und habe die Episode nur vage geschildert, was den Eindruck erwecke, dass er diese nicht selbst erlebt habe. Als wenig detailliert erwiesen sich auch seine Aus- führungen zur Verfolgung durch den weissen Lieferwagen. Trotz verschie- dener Fragen dazu sei es ihm nicht gelungen, den Grund für diese Verfol- gung nachvollziehbar darzulegen. Zudem habe er keine ausführliche Be- schreibung des Unfalls geliefert und nicht schlüssig erklären können, wes- halb er davon ausgegangen sei, dass das Fahrzeug ihn beschatte. Er habe lediglich angegeben, dass dieses ein anderes Kennzeichen gehabt habe, weshalb er sicher gewesen sei, dass es ihn verfolge. Diese Ausführungen seien jedoch in keiner Weise aussagekräftig. Den Moment, als die Perso- nen aus dem Lieferwagen gestiegen seien, habe er ebenfalls nicht genau schildern können. Von jemandem der behaupte, aus seinem Heimatstaat geflohen zu sein, weil er von einem weissen Lieferwagen verfolgt worden sei, wäre zu erwarten gewesen, dass er die betreffende Episode spontan und detailliert schildern könne. Dies sei dem Beschwerdeführer jedoch nicht gelungen. Insgesamt erwiesen sich seine Ausführungen als nicht schlüssig, vage und oberflächlich, weshalb die Vorbringen als unglaubhaft anzusehen seien. Überdies erweise es sich als unlogisch, dass er – nach- dem er das Haus seines Onkels habe verlassen müssen – zu H._______, einem Freund seiner Tante F._______ und ehemaligen Mitglied der LTTE, gegangen sei. Da er sich auf der Flucht vor dem CID befunden habe, wel- ches ihm vorgeworfen habe, die LTTE wiederaufbauen zu wollen, er- scheine es merkwürdig, dass er sich ausgerechnet bei einem LTTE-Mit- glied versteckt haben wolle. Nachdem die Vorbringen als unglaubhaft ein- zustufen seien, müsse deren Asylrelevanz nicht geprüft werden.</w:t>
      </w:r>
    </w:p>
    <w:p>
      <w:r>
        <w:rPr>
          <w:b/>
        </w:rPr>
        <w:t>E. 4.2</w:t>
      </w:r>
    </w:p>
    <w:p>
      <w:r>
        <w:t>In der Beschwerdeschrift wurde von der Rechtsvertreterin bemängelt, dass die Vorinstanz unvollständig Akteneinsicht gewährt habe, was in den vergangenen Monaten mehrmals vorgekommen sei. Vorliegend habe sich weder der Rückschein – welcher im Akteneinsichtsgesuch vom 9. Dezem- ber 2019 explizit erwähnt worden sei – noch das Aktenverzeichnis bei den zugestellten Akten befunden. Eine Liste mit den eingereichten Beweismit- teln fehle ebenso wie Kopien der Beweismittel. Sodann sei nicht nachvoll- ziehbar, weshalb die Vorinstanz die Wahlen vom November 2019 und den Regierungswechsel in Sri Lanka in der angefochtenen Verfügung mit kei- nem Wort erwähne, obwohl sich die politische Situation dadurch wesentlich</w:t>
      </w:r>
    </w:p>
    <w:p>
      <w:r>
        <w:t>D-6898/2019 Seite 8 verändert habe. Die Gefahr einer Verfolgung sei angesichts dieser Entwick- lungen erheblich angestiegen. Die Vorinstanz habe dies nicht berücksich- tigt und damit den Sachverhalt unvollständig abgeklärt sowie den Untersu- chungsgrundsatz verletzt. In Bezug auf die Beurteilung der Glaubhaftigkeit sei festzuhalten, dass es nicht legitim sei, widersprüchliche Aussagen zwi- schen der BzP und der Anhörung derart stark zu gewichten. Diese seien gemäss der Rechtsprechung nur dann relevant, wenn die Aussagen dia- metral voneinander abweichen würden, da die BzP nicht der Abklärung der Flüchtlingseigenschaft diene. Die Angaben des Beschwerdeführers zur Ausgrabung der Waffen sowie seiner Verhaftung erwiesen sich nicht als widersprüchlich und er habe diesen Vorfall detailliert und lebensnah ge- schildert. Aus Nervosität habe er bei der BzP davon gesprochen, dass er zwei Tage in Haft gewesen sei. Er sei bei Dunkelheit am frühen Morgen festgenommen worden und habe in der Aufregung erzählt, er sei zwei Tage inhaftiert gewesen, obwohl er gleichentags freigelassen worden sei. Hin- sichtlich des Vorfalls mit dem weissen Lieferwagen werfe ihm die Vor- instanz vor, dass er bei der BzP erklärt habe, er sei im Anschluss nach Hause gegangen. Dabei müsse es sich um einen Übersetzungsfehler han- deln, der ihm leider bei der Rückübersetzung nicht aufgefallen sei. Jeden- falls sei dieser Widerspruch für sich genommen nicht ausreichend, um die Verfolgung mit dem weissen Van als unglaubhaft erscheinen zu lassen. Auch seine zeitlichen Angaben erwiesen sich als weitestgehend kohärent. Einzig in Bezug auf die Aussage, ob er bis im (…) 2017 oder – unter Be- rücksichtigung der dreiwöchigen Unterschriftsleistung – (…) 2017 bei sei- nen Eltern gelebt habe, bestehe eine minime Abweichung. Angesichts der übrigen detailreichen Schilderungen genüge dies ebenfalls nicht, um seine Vorbringen in Zweifel zu ziehen. Hinsichtlich der Beschaffenheit der Kiste habe der Beschwerdeführer bei der Anhörung erklärt, dass die Tante die Waffen in einer eisernen Kiste zu ihrem Haus gebracht habe. Die Familie habe diese später in einer Holzkiste gelagert und die Metallkiste als Werk- zeugkasten verwendet. In den Aussagen sei folglich kein Widerspruch zu erkennen. Sodann erachte es die Vorinstanz als unlogisch, dass sich der Beschwerdeführer beim ehemaligen LTTE-Mitglied H._______ versteckt habe. Dabei lasse sie ausser Acht, dass im Dorf niemand von der Verbin- dung seiner Familie zu H._______ gewusst habe. Ausserdem habe dieser örtlich weiter von seinem Elternhaus entfernt gelebt und der Staat habe keine Kenntnis von der Freundschaft zwischen H._______ und seiner Tante F._______ gehabt. Es sei daher nicht unlogisch, dass er sich bei dieser Person versteckt habe. Schliesslich habe der Beschwerdeführer seine Verfolgung entgegen der Behauptung der Vorinstanz keineswegs stereotyp, sondern sehr detailreich geschildert. Zusammenfassend gelte</w:t>
      </w:r>
    </w:p>
    <w:p>
      <w:r>
        <w:t>D-6898/2019 Seite 9 es festzustellen, dass es ihm durchaus gelungen sei, glaubhaft zu machen, dass er einer Verfolgung ausgesetzt gewesen sei. Er sei nach seiner Ver- haftung gefoltert worden und nur mithilfe von einflussreichen Verwandten freigekommen. Zudem habe er einer täglichen Unterschriftspflicht unter- standen und sei einem Entführungsversuch durch einen weissen Van nur durch Zufall entgangen. Er sei sowohl von legaler Überwachung als auch von irregulären Verfolgungsmassnahmen betroffen gewesen und nach der Ausreise weiterhin gesucht worden. Angesichts der bekannten Faktenlage zu den sogenannten "White Van Abductions" sei davon auszugehen, dass ihm eine Entführung und anschliessend Folter gedroht hätte, zumal er mit ausgegrabenen Waffen der LTTE erwischt und deshalb verdächtigt worden sei, diese wiederaufbauen zu wollen. Derartige Bestrebungen würden in Sri Lanka mit äusserster Härte bestraft. Die Ausführungen des SEM zum fehlenden Verfolgungsmotiv des weissen Lieferwagens vermöchten daran nichts zu ändern und zeigten nur auf, wie wenig der länderspezifische Kon- text berücksichtigt worden sei. Die sri-lankischen Behörden bedienten sich neben legalen Kontrollmitteln wie der Unterschriftspflicht auch illegaler Re- pressionsmittel, welche sich der offizielle Staat nicht zurechnen lasse. Ein Beispiel dafür seien die ausserhalb des rechtlichen Rahmens stattfinden- den "White Van Abductions", welche privaten Gruppierungen in die Schuhe geschoben würden. Gemäss Berichten von verschiedenen Organisationen fänden solche Entführungen mit weissen Lieferwagen in Sri Lanka nach wie vor statt, wobei die Opfer oft inhaftiert und Folter ausgesetzt würden. Kürzlich sei sogar eine Angestellte der Schweizerischen Botschaft von ei- nem weissen Van entführt worden. Der sri-lankische Staat versuche mit solchen Aktionen Druck auf seine Gegner auszuüben, ohne dafür zur Ver- antwortung gezogen werden zu können. Sodann erfülle der Beschwerdeführer gleich mehrere Risikofaktoren im Sinne des Referenzurteils des Bundesverwaltungsgerichts E-1866/2015 vom 15 Juli 2016. Weil er mit Waffen der LTTE ertappt worden sei, bestehe der Verdacht, dass er mit der separatistischen Bewegung in Kontakt stehe. Aufgrund seiner Brandnarben sei er auch als Opfer von Folter erkennbar, was darauf schliessen lasse, dass er bereits einmal inhaftiert gewesen sei. Unter diesen Umständen bestehe die Gefahr, dass ihm nach der Rückkehr eine asylrelevante Verfolgung drohen würde. Der aktuelle Regierungs- wechsel und die damit einhergehende Zunahme an Repressionen bestä- tigten diese Einschätzung.</w:t>
      </w:r>
    </w:p>
    <w:p>
      <w:r>
        <w:t>D-6898/2019 Seite 10</w:t>
      </w:r>
    </w:p>
    <w:p>
      <w:r>
        <w:rPr>
          <w:b/>
        </w:rPr>
        <w:t>E. 4.3</w:t>
      </w:r>
    </w:p>
    <w:p>
      <w:r>
        <w:t>In seiner Vernehmlassung führte das SEM aus, der Beschwerdeführer rüge eine Verletzung des rechtlichen Gehörs, weil ihm nicht vollständig Ak- teneinsicht gewährt worden sei. Auch wenn es zutreffe, dass das Doku- mentenverzeichnis nicht zugestellt worden sei, reiche dies nicht aus, um eine Verletzung des Anspruchs auf rechtliches Gehör zu begründen, nach- dem der Rechtsvertreterin alle von ihr angeforderten Dokumente per Post übermittelt worden seien. Hinsichtlich des angeblich fehlenden Beweismit- telverzeichnisses sowie der Kopie der Beweismittel sei zu unterstreichen, dass der Beschwerdeführer keine Beweismittel zur Untermauerung seines Asylgesuchs eingereicht habe. Die einzigen von ihm vorgelegten Doku- mente seien das Original seiner Identitätskarte sowie eine Kopie seines Geburtsscheins gewesen. Weiter sei die politische Lage in Sri Lanka mit den Wahlen und dem Regierungswechsel beim Entscheid über das Asyl- gesuch berücksichtigt worden. Dies ändere jedoch nichts an der Beurtei- lung der Glaubhaftigkeit seiner Vorbringen. In der Beschwerde werde in diesem Zusammenhang vorgebracht, dass Widersprüchen zwischen der BzP und der Anhörung kein grosses Gewicht beigemessen werden dürfe. Die aufgezeigten Widersprüche liessen jedoch klar erkennen, dass die Aussagen des Beschwerdeführers in keiner Weise miteinander vereinbar seien. Es sei ihm auch in der Beschwerdeschrift nicht gelungen, eine plau- sible Erklärung für die offensichtlichen Widersprüche zu liefern. Zudem er- wiesen sich die Schilderungen betreffend die Verhaftung als eher dürftig und sogar verwirrend. Nicht nur habe er diese Episode im freien Bericht auf einen einfachen Satz – das CID sei bei seinem Haus eingetroffen und habe ihn mitgenommen – reduziert. Er habe auch angegeben, dass die Waffenkiste noch im Haus gewesen sei und er sie auf das Fahrzeug habe laden wollen, als fünf Beamte des CID angekommen seien. Gleichzeitig habe er erklärt, er habe die Waffen bereits ins Auto geladen und gerade losfahren wollen, als die CID-Leute eingetroffen seien. Es bleibe unklar, wo die Kiste nach dem Ausgraben platziert worden sein soll und wie sich die folgenden Ereignisse abgespielt hätten. Die betreffenden Aussagen seien auch äusserst knapp und auf die zahlreichen Fragen, welche zur Klärung der genaueren Umstände gestellt worden seien, habe er keine weiteren Einzelheiten nennen können. Da es ihm nicht gelungen sei, das Erschei- nen des CID sowie seine Verhaftung glaubhaft darzulegen, erwiesen sich auch die folgenden Ereignisse als unglaubhaft, da diese daran anknüpfen würden. Der Beschwerdeführer habe somit nicht darlegen können, dass er Opfer einer Verfolgung geworden sei. Zwar könnten sichtbare Narben bei einer Rückkehr nach Sri Lanka gemäss dem Urteil E-1866/2015 von den Behörden als Hinweis dafür gewertet werden, dass eine Person während des Krieges für die LTTE tätig gewesen sei. Es bestehe daher ein Risiko,</w:t>
      </w:r>
    </w:p>
    <w:p>
      <w:r>
        <w:t>D-6898/2019 Seite 11 dass Rückkehrer mit Narben an schwer zu verdeckenden Stellen bei der Einreise die Aufmerksamkeit der Behörden auf sich zögen und genauer überprüft sowie nach dem Grund ihres Auslandaufenthalts befragt würden. Ähnlich wie beim Fehlen von ordentlichen Reisepapieren oder einer zwangsweisen Rückführung sei jedoch nicht erwiesen, dass Narben allein eine Verhaftung und Folter nach sich ziehen würden. In der Regel stelle dies keinen Grund für die Annahme dar, dass den Betroffenen erhebliche Nachteile im Sinne von Art. 3 AsylG drohten. Da vorliegend nicht davon auszugehen sei, dass der Beschwerdeführer den Behörden wegen angeb- lichen Verbindungen zu den LTTE bekannt sei, bestünden keine massge- blichen Hinweise dafür, dass er aufgrund seiner Narben begründete Furcht vor einer zukünftigen Verfolgung haben müsste.</w:t>
      </w:r>
    </w:p>
    <w:p>
      <w:r>
        <w:rPr>
          <w:b/>
        </w:rPr>
        <w:t>E. 4.4</w:t>
      </w:r>
    </w:p>
    <w:p>
      <w:r>
        <w:t>In der Replik wurde einleitend festgehalten, es erstaune, dass die feh- lende Zustellung des Rückscheins, des Aktenverzeichnisses und des Be- weismittelverzeichnisses sowie der Kopien der Beweismittel als nicht schwerwiegend genug erachtet werde, um von einer Verletzung des An- spruchs auf rechtliches Gehör auszugehen. Eine Übersicht über die Be- weismittel sei von entscheidender Bedeutung und könne nicht durch nach- träglichen Verweis auf die eingereichten Beweismittel geheilt werden. Ohne den Rückschein sei eine verlässliche Errechnung der Beschwerde- frist nicht möglich, was angesichts der Folgen einer verspäteten Eingabe durchaus schwerwiegend sei. Weiter habe die Vorinstanz ausgeführt, die politische Situation in Sri Lanka sei sehr wohl berücksichtigt worden, wobei dies nicht dazu beitragen könne, dass die Vorbringen als glaubhaft einzu- schätzen wären. Damit werde verkannt, dass es bei der fehlenden Evalu- ation der aktuellen Lage in erster Linie um die Bewertung des Risikos einer künftigen Verfolgung des Beschwerdeführers und nicht um die Beurteilung der Glaubhaftigkeit seiner Darstellung gegangen sei. Es fehle auch ein Hin- weis darauf, inwiefern sich das SEM in seinem Entscheid mit der aktuellen politischen Situation auseinandergesetzt habe. Sodann beharre die Vor- instanz auf vermeintlichen Widersprüchen hinsichtlich der Verhaftung durch die Beamten des CID. Relevante Widersprüche lägen jedoch nicht vor und die vielen Details in seinen Schilderungen würden nicht beachtet. Von einer substanzarmen Erzählung könne in keiner Weise ausgegangen werden.</w:t>
      </w:r>
    </w:p>
    <w:p>
      <w:r>
        <w:rPr>
          <w:b/>
        </w:rPr>
        <w:t>E. 5.1</w:t>
      </w:r>
    </w:p>
    <w:p>
      <w:r>
        <w:t>In der Beschwerdeschrift werden der Vorinstanz Verletzungen des rechtlichen Gehörs sowie des Untersuchungsgrundsatzes vorgeworfen. Diese formellen Rügen sind vorab zu prüfen, da sie allenfalls geeignet sein</w:t>
      </w:r>
    </w:p>
    <w:p>
      <w:r>
        <w:t>D-6898/2019 Seite 12 könnten, eine Kassation der erstinstanzlichen Verfügung zu bewirken (vgl. BVGE 2013/34 E. 4.2).</w:t>
      </w:r>
    </w:p>
    <w:p>
      <w:r>
        <w:rPr>
          <w:b/>
        </w:rPr>
        <w:t>E. 5.2.1</w:t>
      </w:r>
    </w:p>
    <w:p>
      <w:r>
        <w:t>Gemäss Art. 29 VwVG haben die Parteien Anspruch auf rechtliches Gehör. Das rechtliche Gehör dient einerseits der Sachaufklärung, ander- seits stellt es ein persönlichkeitsbezogenes Mitwirkungsrecht beim Erlass eines Entscheides dar, welcher in die Rechtsstellung des Einzelnen ein- greift. Dazu gehört insbesondere das Recht der Betroffenen, sich vor Er- lass eines in ihre Rechtsstellung eingreifenden Entscheids zur Sache zu äussern, erhebliche Beweise beizubringen und Einsicht in die Akten zu nehmen. Mit dem Gehörsanspruch korreliert die Pflicht der Behörden, die Vorbringen tatsächlich zu hören, ernsthaft zu prüfen und in ihrer Entschei- dung angemessen zu berücksichtigen. Die Begründung muss so abgefasst sein, dass die betroffene Person den Entscheid gegebenenfalls sachge- recht anfechten kann. Die Behörde muss die wesentlichen Überlegungen nennen, von denen sie sich hat leiten lassen und auf die sie ihren Ent- scheid stützt. Nicht erforderlich ist hingegen, dass sich die Begründung mit allen Parteistandpunkten einlässlich auseinandersetzt und jedes einzelne Vorbringen ausdrücklich erwähnt oder widerlegt (vgl. BGE 136 I 184 E. 2.2.1, 126 I 97 E. 2.b).</w:t>
      </w:r>
    </w:p>
    <w:p>
      <w:r>
        <w:rPr>
          <w:b/>
        </w:rPr>
        <w:t>E. 5.2.2</w:t>
      </w:r>
    </w:p>
    <w:p>
      <w:r>
        <w:t>Die Rechtsvertreterin machte geltend, dass ihr im Rahmen der ge- währten Akteneinsicht verschiedene Unterlagen nicht zugestellt worden seien, darunter der Rückschein, das Aktenverzeichnis, eine Liste der Be- weismittel sowie Kopien derselben. Das SEM stellte sich in seiner Ver- nehmlassung auf den Standpunkt, dass die fehlende Zustellung des Akten- verzeichnisses nicht ausreiche, um eine Verletzung des Anspruchs auf rechtliches Gehör darzustellen, nachdem der Rechtsvertreterin alle ver- langten Dokumente per Post übermittelt worden seien. Damit wird jedoch verkannt, dass die Rechtsvertreterin ohne Verzeichnis gerade nicht die Möglichkeit hatte, zu überprüfen, ob ihr alle Dokumente zugestellt worden sind. Das SEM wäre offensichtlich gehalten gewesen, das Aktenverzeich- nis zusammen mit den eingeforderten Dokumenten zuzustellen. Es ist auch nicht ersichtlich, weshalb der Rückschein – der im Akteneinsichtsge- such vom 9. Dezember 2019 explizit erwähnt wurde – nicht mitgeschickt wurde, nachdem dieser am 2. Dezember 2019 beim SEM einging. Sodann ist festzuhalten, dass die Vorinstanz vorliegend kein Beweismittelverzeich- nis erstellt hat und die einzigen eingereichten Beweismittel, ein Original der Identitätskarte und eine Kopie des Geburtsscheins, lediglich in der Lasche</w:t>
      </w:r>
    </w:p>
    <w:p>
      <w:r>
        <w:t>D-6898/2019 Seite 13 des Dossiers abgelegt hat. Da sich der BzP respektive der Anhörung ent- nehmen lässt, dass die entsprechenden Beweismittel eingereicht wurden (vgl. A6, Ziff. 4.01 und A11, F5), ist diese Praxis nicht bereits als solche als rechtswidrig anzusehen (vgl. Urteil des BVGer E-2454/2016 vom 7. Juni 2016 E. 6.2). Es war für die Rechtsvertreterin indessen mangels Zustellung des Aktenverzeichnisses nicht erkennbar, dass kein Beweismittelverzeich- nis existiert. Zudem besteht ein Anspruch auf Einsicht in die vom Be- schwerdeführer selbst eingereichten Beweismittel, wenn ein entsprechen- des Ersuchen vorliegt. Das SEM hätte der Rechtsvertreterin somit Kopien der Beweismittel zustellen müssen.</w:t>
      </w:r>
    </w:p>
    <w:p>
      <w:r>
        <w:rPr>
          <w:b/>
        </w:rPr>
        <w:t>E. 5.2.3</w:t>
      </w:r>
    </w:p>
    <w:p>
      <w:r>
        <w:t>Vor diesem Hintergrund ist festzuhalten, dass die nur unvollständig gewährte Akteneinsicht eine Verletzung des Anspruchs auf rechtliches Ge- hör darstellt. Im Rahmen des vorliegenden Verfahrens wurden dem Be- schwerdeführer mit Verfügung vom 23. November 2021 eine Kopie des vorinstanzlichen Aktenverzeichnisses sowie Kopien des Rückscheins und der von ihm eingereichten Beweismittel inklusive der vom SEM angefertig- ten Übersetzungen zugestellt. Zudem wurde ihm die Gelegenheit einge- räumt, dazu ergänzend Stellung zu nehmen. Mit Schreiben vom 8. Dezem- ber 2021 verzichtete er auf entsprechende Bemerkungen. Damit gilt die Verletzung des Rechts auf Akteneinsicht als geheilt und eine Rückweisung der Sache an das SEM aus diesem Grund fällt ausser Betracht. Der betref- fende Verfahrensmangel wird jedoch im Kostenpunkt zu berücksichtigen sein.</w:t>
      </w:r>
    </w:p>
    <w:p>
      <w:r>
        <w:rPr>
          <w:b/>
        </w:rPr>
        <w:t>E. 5.3.1</w:t>
      </w:r>
    </w:p>
    <w:p>
      <w:r>
        <w:t>Die unrichtige oder unvollständige Feststellung des rechtserheblichen Sachverhalts in Verletzung der behördlichen Untersuchungspflicht bildet ei- nen Beschwerdegrund (Art. 106 Abs. 1 Bst. b AsylG). Unrichtig ist die Sachverhaltsfeststellung, wenn der Verfügung ein falscher und aktenwidri- ger Sachverhalt zugrunde gelegt wird oder Beweise falsch gewürdigt wor- den sind; unvollständig ist sie, wenn nicht alle für den Entscheid rechtswe- sentlichen Sachumstände berücksichtigt werden (vgl. KÖLZ/HÄNER/BERT- SCHI, Verwaltungsverfahren und Verwaltungsrechtspflege des Bundes, 3. Aufl. 2013, Rz. 1043).</w:t>
      </w:r>
    </w:p>
    <w:p>
      <w:r>
        <w:rPr>
          <w:b/>
        </w:rPr>
        <w:t>E. 5.3.2</w:t>
      </w:r>
    </w:p>
    <w:p>
      <w:r>
        <w:t>Auf Beschwerdeebene wird geltend gemacht, die Vorinstanz habe ihre Untersuchungspflicht verletzt, indem sie die Lageentwicklung in Sri Lanka sowie generell Länderhintergrundinformationen nicht angemessen berücksichtigt habe. Dies gelte insbesondere im Hinblick auf die Beurtei- lung des Risikos einer Verfolgung bei einer Rückkehr. Diesbezüglich ist</w:t>
      </w:r>
    </w:p>
    <w:p>
      <w:r>
        <w:t>D-6898/2019 Seite 14 festzuhalten, dass das SEM in der angefochtenen Verfügung tatsächlich keine Prüfung der Risikofaktoren im Sinne des Referenzurteils E-1866/2015 vom 15. Juli 2016 vorgenommen hat. Ebenso wenig erfolgte eine Auseinandersetzung mit der aktuellen Lage in Sri Lanka. Demgegen- über hat die Vorinstanz in ihrer Vernehmlassung auf die jüngeren Ereig- nisse im Heimatstaat des Beschwerdeführers Bezug genommen und sich auf den Standpunkt gestellt, diese würden an seiner Einschätzung nichts ändern. Zudem hat es sich zu allfälligen Risikofaktoren – namentlich den Narben des Beschwerdeführers, der Rückkehr nach einem längeren Aus- landaufenthalt mit durchlaufenem Asylverfahren sowie der Wiedereinreise ohne eigene Reisepapiere – geäussert. Im Rahmen seiner Replik erhielt der Beschwerdeführer die Gelegenheit, zu diesen Ausführungen Stellung zu nehmen. Der angefochtenen Verfügung sowie der Vernehmlassung lässt sich insgesamt entnehmen, aus welchen Gründen das SEM zum Schluss kam, dass ihm im Heimatstaat keine Gefahr droht. Eine Verletzung des Untersuchungsgrundsatzes oder der Begründungspflicht ist daher zu verneinen. Der Umstand, dass der Beschwerdeführer die Auffassung der Vorinstanz zur Relevanz der Entwicklungen im Heimatstaat nicht teilt, stellt keine Verletzung der Abklärungspflicht dar. Die Frage, wie die Vorbringen des Beschwerdeführers vor dem Hintergrund der politischen und men- schenrechtlichen Situation in Sri Lanka zu würdigen sind, wird im Rahmen der materiellen Beurteilung zu prüfen sein.</w:t>
      </w:r>
    </w:p>
    <w:p>
      <w:r>
        <w:rPr>
          <w:b/>
        </w:rPr>
        <w:t>E. 5.4</w:t>
      </w:r>
    </w:p>
    <w:p>
      <w:r>
        <w:t>Zusammenfassend besteht keine Veranlassung, die angefochtene Ver- fügung aus formellen Gründen aufzuheben und die Sache zur Neubeurtei- lung an die Vorinstanz zurückzuweisen. Es ist jedoch festzuhalten, dass das SEM durch die unvollständige Gewährung der Akteneinsicht den An- spruch auf rechtliches Gehör verletzt hat und zudem gehalten gewesen wäre, in seiner Verfügung allfällige Risikofaktoren des Beschwerdeführers aufzuführen und zu würdigen. Diese Verfahrensmängel wurden zwar im Rahmen des Beschwerdeverfahrens durch die nachträgliche Gewährung der Akteneinsicht sowie die Durchführung eines Schriftenwechsels geheilt, sie sind jedoch im Kostenpunkt angemessen zu berücksichtigen.</w:t>
      </w:r>
    </w:p>
    <w:p>
      <w:r>
        <w:rPr>
          <w:b/>
        </w:rPr>
        <w:t>E. 6.1</w:t>
      </w:r>
    </w:p>
    <w:p>
      <w:r>
        <w:t>Glaubhaftmachung im Sinne von Art. 7 Abs. 2 AsylG bedeutet – im Ge- gensatz zum strikten Beweis – ein reduziertes Beweismass und lässt durchaus Raum für gewisse Einwände und Zweifel an den Vorbringen ei- nes Beschwerdeführers. Eine Behauptung gilt bereits als glaubhaft ge- macht, wenn das Gericht von ihrer Wahrheit nicht völlig überzeugt ist, sie aber überwiegend für wahr hält. Eine wesentliche Voraussetzung für die</w:t>
      </w:r>
    </w:p>
    <w:p>
      <w:r>
        <w:t>D-6898/2019 Seite 15 Glaubhaftmachung eines Verfolgungsschicksals ist eine die eigenen Erleb- nisse betreffende, substanziierte, weitgehend widerspruchsfreie und kon- krete Schilderung der Vorkommnisse, welche bei objektiver Betrachtung plausibel erscheint. Von unglaubhaften Ausführungen ist dagegen bei wechselnden, widersprüchlichen, gesteigerten oder nachgeschobenen Vorbringen auszugehen. Entscheidend ist, ob bei einer Gesamtbeurteilung die Gründe, die für die Richtigkeit der Sachverhaltsdarstellung der Be- schwerdeführenden sprechen, überwiegen oder nicht. Demgegenüber reicht es für die Glaubhaftmachung nicht aus, wenn der Inhalt eines Vor- bringens zwar möglich ist, aber in Würdigung der gesamten Umstände we- sentliche Elemente gegen die vorgebrachte Sachverhaltsdarstellung spre- chen (vgl. BVGE 2015/3 E. 6.5.1, BVGE 2013/11 E. 5.1). Die Beiziehung des Protokolls der BzP im Sinne einer Gegenüberstellung mit den in der ausführlichen Anhörung protokollierten Aussagen ist dabei grundsätzlich zulässig. Den Angaben im ersten Protokoll kommt ange- sichts des summarischen Charakters dieser Befragung für die Beurteilung der Glaubhaftigkeit der Asylgründe aber nur ein beschränkter Beweiswert zu. Unterschiedliche Angaben dürfen und müssen jedoch mitberücksichtigt werden, wenn klare Aussagen in der BzP in wesentlichen Punkten von den späteren Ausführungen abweichen, oder wenn bestimmte Ereignisse oder Befürchtungen, die später als zentrale Asylgründe genannt werden, nicht zumindest ansatzweise in der BzP erwähnt werden (vgl. Urteil des BVGer D-4320/2017 vom 26. Oktober 2017 E. 5.3 m.H.).</w:t>
      </w:r>
    </w:p>
    <w:p>
      <w:r>
        <w:rPr>
          <w:b/>
        </w:rPr>
        <w:t>E. 6.2</w:t>
      </w:r>
    </w:p>
    <w:p>
      <w:r>
        <w:t>Für den vorliegenden Fall ist festzuhalten, dass die Schilderungen des Beschwerdeführers anlässlich der BzP sowie der Anhörung in Bezug auf verschiedene Elemente voneinander abweichen, was erhebliche Zweifel am Wahrheitsgehalt seiner Ausführungen weckt. So gab er bei der BzP an, dass seine Tante im Jahr 2008 Gewehre in einer eisernen Kiste zu ihnen gebracht habe, welche sie später habe abholen wollen. Aufgrund der Stras- sensperrung sei dies jedoch nicht mehr möglich gewesen (vgl. A6, Ziff. 7.01). Gemäss seinen Angaben bei der Anhörung soll die Tante die Waffen im Jahr 2006 bei ihnen deponiert haben (vgl. A11, F65 f.). Eine ei- serne Kiste erwähnte er nicht mehr und führte vielmehr aus, die Tante und ihre Freunde seien jeweils mit ihren Waffen zu ihnen gekommen und hätten diese tagsüber nie mitgenommen, sondern sie nur in der Nacht getragen (vgl. A11, F72 f.). Seine Familie habe die Waffen in einer hölzernen Kiste versteckt, wobei diese ihnen gehört habe (vgl. A11, F75 f.). Auf Beschwer- deebene wurde in diesem Zusammenhang präzisiert, dass die Tante die Waffen in einer Metallkiste vorbeigebracht habe und sie diese nach ihrer</w:t>
      </w:r>
    </w:p>
    <w:p>
      <w:r>
        <w:t>D-6898/2019 Seite 16 Abreise in einer Holzkiste vergraben hätten. Die Metallkiste verwende die Familie noch heute als Werkzeugkiste (vgl. Beschwerdeschrift, Ziff. 33). Dies erscheint jedoch insofern wenig überzeugend, als der Beschwerde- führer bei der Anhörung die ausdrückliche Frage, ob die Tante abgesehen von den Waffen sonst noch etwas zurückgelassen habe – worunter auch eine anhaltend als Werkzeugkiste genutzte Metallkiste fallen würde – ver- neinte (vgl. A11, F74). Ausserdem liesse die Aussage bei der Anhörung, wonach die Tante und ihre Freunde die Waffen auf sich getragen hätten, darauf schliessen, dass diese gerade nicht in einer Metallkiste vorbeige- bracht wurden.</w:t>
      </w:r>
    </w:p>
    <w:p>
      <w:r>
        <w:rPr>
          <w:b/>
        </w:rPr>
        <w:t>E. 6.3</w:t>
      </w:r>
    </w:p>
    <w:p>
      <w:r>
        <w:t>Im Zusammenhang mit der geltend gemachten Festnahme des Be- schwerdeführers im (..) 2017 ist festzuhalten, dass sich die diesbezügliche Schilderung – wie von der Vorinstanz zutreffend festgehalten – als äusserst substanzarm erweist. Während des freien Berichts merkte er lediglich an, Angehörige des CID seien zu ihnen nach Hause gekommen, als er im Be- griff gewesen sei, mit seiner (…) und der Waffenkiste abzufahren. Sie hät- ten ihn am Morgen mitgenommen und in der zweiten Tageshälfte freigelas- sen (vgl. A11, F59). Später führte er aus, dass fünf Personen des CID ge- kommen seien, welche die (…) und das Haus kontrolliert hätten. Sie hätten die Kiste geöffnet und die Waffen gefunden, woraufhin sie diese in ihren Jeep geladen und ihn zur Befragung ins Camp (…) mitgenommen hätten (vgl. A11, F91). Auf Nachfrage gab er an, dass seine Schwester und seine Mutter anwesend gewesen seien und den Sicherheitskräften gesagt hät- ten, sie sollen ihn freilassen (vgl. A11, F93 f.). Diesen sehr oberflächlichen Ausführungen fehlt es an jeglichen Realkennzeichen und sie erwecken in keiner Weise den Anschein, als berichte der Beschwerdeführer von eige- nen Erlebnissen. Überdies erwähnte er, dass von den fünf Beamten "ei- nige" normale Zivilkleider und "zwei, drei" Armeeuniformen getragen hätten (vgl. A11, F96). Bei der BzP führte er noch aus, dass die betreffenden Per- sonen in zivil erschienen seien (vgl. A6, Ziff. 7.02). Zudem ist festzuhalten, dass der Beschwerdeführer anlässlich der BzP zu Protokoll gab, er sei nach der Festnahme zwei Tage lang verhört respektive nach zwei Tagen entlassen worden (vgl. A6, Ziff. 7.01). Im späteren Verlauf der BzP wurde er nochmal auf die zwei Tage in Haft angesprochen (vgl. A6, Ziff. 7.02). Bei der Anhörung machte er jedoch geltend, dass er am frühen Morgen fest- genommen und in der zweiten Tageshälfte freigelassen worden sei (vgl. A11, F59). Die unterschiedliche Darstellung fällt insbesondere deshalb ins Gewicht, weil der Beschwerdeführer während dieser Haft gefoltert worden sein soll und es sich um seine einzige Verhaftung gehandelt habe. Es wäre daher zu erwarten gewesen, dass er sich daran erinnern kann, ob er noch</w:t>
      </w:r>
    </w:p>
    <w:p>
      <w:r>
        <w:t>D-6898/2019 Seite 17 gleichentags wieder entlassen worden sei oder die Nacht in Haft habe ver- bringen müssen. Die Erklärung auf Beschwerdeebene, dass er aus Nervo- sität bei der BzP von zwei Tagen gesprochen habe, weil er frühmorgens noch fast bei Dunkelheit festgenommen worden sei (vgl. Beschwerde- schrift, Ziff. 30), überzeugt dabei nicht. Der Beschwerdeführer wäre ge- mäss seinen Angaben bei der Anhörung etwa zwölf Stunden inhaftiert ge- wesen, was kaum als zwei Tage interpretiert werden kann, selbst wenn die Verhaftung bereits in der Morgendämmerung erfolgte.</w:t>
      </w:r>
    </w:p>
    <w:p>
      <w:r>
        <w:rPr>
          <w:b/>
        </w:rPr>
        <w:t>E. 6.4</w:t>
      </w:r>
    </w:p>
    <w:p>
      <w:r>
        <w:t>Zum Vorfall mit dem weissen Lieferwagen ist anzumerken, dass die vom Beschwerdeführer beschriebene Szene schwer nachvollziehbar er- scheint. So will er – weil der Lieferwagen sie überholt und abrupt gebremst habe – derart unmittelbar die Vorderbremse betätigt haben, dass es ihn nach oben weggeworfen habe und sein Freund über seinen Kopf geflogen sei, wobei das Motorrad auf ihn gefallen sei (vgl. A11, F117 und F123). Trotz dieses offenbar relativ schweren Unfalls soll es ihnen gelungen sein, das Motorrad wieder aufzuheben und wegzufahren, bevor die Insassen des weissen Vans, der etwa 50 Meter vor ihnen zum Stehen gekommen sei, bei ihnen angelangt seien (vgl. A11, F118 und F121). Es ist kaum vor- stellbar, dass der Freund, welcher aufgrund der heftigen Bremsung über den Kopf des Beschwerdeführers hinweggeschleudert worden sein soll, in- nert Sekundenschnelle aufstehen und das auf den Beschwerdeführer ge- fallene Motorrad aufheben konnte (vgl. A11, F114). Dabei müssten sie auch noch genügend Zeit gehabt haben, wieder loszufahren und dem weissen Lieferwagen zu entkommen, und das alles bevor dessen Insassen – wel- che den Stopp veranlasst hatten und damit auf diesen gefasst waren – die etwa 50 Meter bis zu ihnen zurückgelegt hätten. Hinzu kommt, dass die Aussagen des Beschwerdeführers bei der BzP tatsächlich darauf schlies- sen lassen, dass er nach dem Vorfall unmittelbar nach Hause gegangen sei und seiner Familie alles erzählt habe, woraufhin er sofort zu seinem Onkel geschickt worden sei (vgl. A6, Ziff. 7.01). Demgegenüber erklärte er bei der Anhörung, dass sie direkt zum Haus des Freundes gefahren seien. Von dort aus habe er seine Familie angerufen, welche ihm gesagt habe, er solle nicht nach Hause kommen und zum Onkel gehen (vgl. A11. F59 S. 8). In der Beschwerdeschrift wird diesbezüglich vorgebracht, es müsse sich um einen Übersetzungsfehler handeln, da er nicht nach Hause gegangen sei, sondern nur dort angerufen habe. Dies ist jedoch als blosse Schutzbe- hauptung zu werten. Die Aussage des Beschwerdeführers bei der BzP, er habe Angst gehabt, weiterhin in seinem Haus zu bleiben (vgl. A6, Ziff. 7.01), deutet ebenfalls darauf hin, dass er sich dort aufgehalten habe, bevor er zum Onkel gegangen sei.</w:t>
      </w:r>
    </w:p>
    <w:p>
      <w:r>
        <w:t>D-6898/2019 Seite 18</w:t>
      </w:r>
    </w:p>
    <w:p>
      <w:r>
        <w:rPr>
          <w:b/>
        </w:rPr>
        <w:t>E. 6.5</w:t>
      </w:r>
    </w:p>
    <w:p>
      <w:r>
        <w:t>Auch hinsichtlich der Frage, wo sich der Beschwerdeführer nach dem Ereignis mit dem weissen Van für wie lange aufgehalten hat, erweisen sich seine Angaben als uneinheitlich. Bei der BzP sagte er aus, dass er "weni- ger als einen Monat" beim Onkel gewesen sei. Danach sei er zu H._______ gegangen und dort etwa zwei Wochen geblieben, bevor er am (…). August 2017 nach Colombo gegangen sei, um auszureisen (vgl. A6, Ziff. 7.01). Anlässlich der Anhörung meinte er, dass er etwa zwei Wochen beim Onkel gelebt habe, während er ungefähr 40 bis 45 Tage bei H._______ gewesen sei (vgl. A11, F149 und F155). Auf entsprechenden Vorhalt vermochte er diese unterschiedlichen Ausführungen nicht überzeugend zu erklären (vgl. A11, F191). Weiter lassen die Angaben bei der BzP darauf schliessen, dass er, nachdem er beim Onkel von CID-Leuten gesucht worden sei, seine El- tern angerufen habe und dann umgehend mit dem Bus zu H._______ ge- fahren sei (vgl. A6, Ziff. 7.01). Bei der Anhörung erklärte er dagegen, dass er nach der Suche durch das CID noch eine Woche beim Onkel geblieben und erst dann zu H._______ gegangen sei (vgl. A11, F177).</w:t>
      </w:r>
    </w:p>
    <w:p>
      <w:r>
        <w:rPr>
          <w:b/>
        </w:rPr>
        <w:t>E. 6.6</w:t>
      </w:r>
    </w:p>
    <w:p>
      <w:r>
        <w:t>Zusammenfassend ist festzuhalten, dass die Ausführungen des Be- schwerdeführers anlässlich der BzP sowie der Anhörung in Bezug auf ver- schiedene Punkte erheblich voneinander abweichen. Zudem gibt es di- verse weitere Ungereimtheiten, welche er nicht nachvollziehbar erklären konnte. Auch wenn die Schilderung seiner ein- respektive zweitägigen Haft im Camp (…) durchaus gewisse Realkennzeichen aufweist (vgl. A11, F98), ist im Rahmen einer Gesamtwürdigung festzustellen, dass die Elemente, welche gegen die Glaubhaftigkeit seiner Vorbringen sprechen, überwie- gen. Es gelang ihm insbesondere nicht, die Hintergründe dieser angebli- chen Verhaftung sowie die daran anknüpfenden Ereignisse – die Verfol- gung durch einen weissen Van sowie der Aufenthalt beim Onkel und bei H._______ – glaubhaft zu machen. Insgesamt kann daher nicht davon aus- gegangen werden, dass der Beschwerdeführer vor seiner Ausreise Prob- leme mit den Behörden erhielt aufgrund des Vorwurfs, dass er im Besitz von Waffen gewesen sei und versuche, die LTTE wiederzubeleben. Folg- lich ist auch nicht anzunehmen, dass er deswegen vom CID oder der Ar- mee gesucht worden ist, und zwar weder in der Zeit vor der Ausreise noch danach. Im Folgenden ist zu prüfen, ob ihm aus anderen Gründen bei einer Rückkehr nach Sri Lanka ernsthafte Nachteile im Sinne von Art. 3 AsylG drohen.</w:t>
      </w:r>
    </w:p>
    <w:p>
      <w:r>
        <w:rPr>
          <w:b/>
        </w:rPr>
        <w:t>E. 7.1</w:t>
      </w:r>
    </w:p>
    <w:p>
      <w:r>
        <w:t>Das Bundesverwaltungsgericht hat im Referenzurteil E-1866/2015 vom 15. Juli 2016 festgestellt, dass Angehörige der tamilischen Ethnie bei einer</w:t>
      </w:r>
    </w:p>
    <w:p>
      <w:r>
        <w:t>D-6898/2019 Seite 19 Rückkehr nach Sri Lanka nicht generell einer ernstzunehmenden Gefahr von Verhaftung und Folter ausgesetzt sind. Das Gericht orientiert sich bei der Beurteilung des Risikos von Rückkehrenden, Opfer ernsthafter Nach- teile in Form von Verhaftung und Folter zu werden, an verschiedenen Risi- kofaktoren. Eine tatsächliche oder vermeintliche, aktuelle oder vergangene Verbindung zu den LTTE, ein Eintrag in der sogenannten "Stop-List" und die Teilnahme an exilpolitischen regimekritischen Handlungen wurden da- bei als stark risikobegründende Faktoren eingestuft. Demgegenüber stel- len das Fehlen ordentlicher Identitätsdokumente bei der Einreise in Sri Lanka, Narben und eine gewisse Aufenthaltsdauer in einem westlichen Land schwach risikobegründende Faktoren dar. Von den Rückkehrenden, die diese weitreichenden Risikofaktoren erfüllten, habe jedoch nur jene Gruppe tatsächlich mit beachtlicher Wahrscheinlichkeit ernsthafte Nach- teile im Sinne von Art. 3 AsylG zu befürchten, die nach Ansicht der sri-lan- kischen Behörden bestrebt sei, den tamilischen Separatismus wiederauf- leben zu lassen. Das Gericht hat im Einzelfall die konkret glaubhaft ge- machten Risikofaktoren in einer Gesamtschau sowie unter Berücksichti- gung der konkreten Umstände zu prüfen und zu erwägen, ob mit beachtli- cher Wahrscheinlichkeit eine flüchtlingsrechtlich relevante Verfolgung vor- liegt (Urteil E-1866/2015 E. 8).</w:t>
      </w:r>
    </w:p>
    <w:p>
      <w:r>
        <w:rPr>
          <w:b/>
        </w:rPr>
        <w:t>E. 7.2</w:t>
      </w:r>
    </w:p>
    <w:p>
      <w:r>
        <w:t>Dem Beschwerdeführer gelang es nicht, glaubhaft zu machen, dass er aufgrund einer ausgegrabenen Waffenkiste ins Visier der heimatlichen Be- hörden geraten ist und ihm vorgeworfen wurde, er wolle die LTTE wieder- aufbauen. Durch seine Tante F._______ verfügt er zwar über verwandt- schaftliche Beziehungen zu einem LTTE-Mitglied. F._______ wohnt jedoch bereits seit längerem in Kuwait (vgl. A11, F161 ff.) und der Beschwerdefüh- rer machte nicht geltend, dass er ihretwegen jemals von den Behörden be- helligt worden wäre. Aus den Akten geht auch nicht hervor, dass andere Familienmitglieder aufgrund der LTTE-Mitgliedschaft von F._______ Prob- leme erhalten hätten. Eigene Verbindungen zu den LTTE wurden vom Be- schwerdeführer nicht vorgebracht und er war weder im Heimatstaat noch im Ausland politisch tätig. Weiter gibt es keine konkreten Hinweise darauf, dass gegen ihn ein Strafverfahren eingeleitet oder ein Haftbefehl ausge- stellt worden wäre, weshalb nicht davon auszugehen ist, dass er befürch- ten müsste, aus diesem Grund unmittelbar bei der Einreise verhaftet zu werden. Zwar verfügt er nicht über einen eigenen Pass und müsste nach einem längeren Auslandaufenthalt mit temporären Reisedokumenten zu- rückkehren. Sein (…) weist zudem Narben auf, welche seinen Angaben zufolge auf die Verbrennungen mit Zigaretten (vgl. A11, F59) und den Mo- torradunfall (vgl. A11, F114) zurückzuführen seien. Diese Umstände sind</w:t>
      </w:r>
    </w:p>
    <w:p>
      <w:r>
        <w:t>D-6898/2019 Seite 20 jedoch – ebenso wie seine Ethnie – lediglich als schwach risikobegründen- den Faktoren anzusehen. Insgesamt weist der Beschwerdeführer kein Pro- fil auf, welches darauf schliessen lassen müsste, dass er von den heimat- lichen Sicherheitsbehörden als Unterstützer der LTTE respektive als Per- son wahrgenommen wird, die bestrebt ist, den tamilischen Separatismus wiederaufleben zu lassen. Es ist daher nicht davon auszugehen, dass ihm bei einer Rückkehr ernsthafte Nachteile im Sinne von Art. 3 AsylG drohen würden.</w:t>
      </w:r>
    </w:p>
    <w:p>
      <w:r>
        <w:rPr>
          <w:b/>
        </w:rPr>
        <w:t>E. 7.3</w:t>
      </w:r>
    </w:p>
    <w:p>
      <w:r>
        <w:t>Dies gilt auch unter Berücksichtigung der aktuellen politischen Lage in Sri Lanka. Die Präsidentschaftswahlen von November 2019 und daran an- knüpfende Ereignisse vermögen diese Einschätzung nicht in Frage zu stel- len (vgl. dazu im Einzelnen: Urteil des BVGer E-1156/2020 vom 20. März 2020 E. 6.2). Es besteht zudem kein persönlicher Bezug des Beschwerde- führers zur Präsidentschaftswahl vom 16. November 2019 respektive de- ren Folgen. Objektive Nachfluchtgründe, bei denen eine Gefährdung ent- standen ist aufgrund von äusseren, nach der Ausreise eingetretenen Um- ständen, auf die der Betreffende keinen Einfluss nehmen konnte (vgl. dazu BVGE 2010/44 E. 3.5 m.w.H.), liegen demnach nicht vor. Es sind auch sonst keine Hinweise dafür ersichtlich, dass der Beschwerdeführer im ak- tuellen politischen Kontext in Sri Lanka in den Fokus der sri-lankischen Be- hörden geraten wäre und mit asylrelevanter Verfolgung zu rechnen hätte.</w:t>
      </w:r>
    </w:p>
    <w:p>
      <w:r>
        <w:rPr>
          <w:b/>
        </w:rPr>
        <w:t>E. 7.4</w:t>
      </w:r>
    </w:p>
    <w:p>
      <w:r>
        <w:t>Zusammenfassend ergibt sich, dass der Beschwerdeführer keine flüchtlingsrechtlich relevante Verfolgung durch die sri-lankischen Behörden nachgewiesen oder zumindest glaubhaft gemacht hat. Das SEM hat somit die Flüchtlingseigenschaft zu Recht verneint und sein Asylgesuch abge- lehnt.</w:t>
      </w:r>
    </w:p>
    <w:p>
      <w:r>
        <w:rPr>
          <w:b/>
        </w:rPr>
        <w:t>E. 8</w:t>
      </w:r>
    </w:p>
    <w:p>
      <w:r>
        <w:t>Lehnt das SEM das Asylgesuch ab oder tritt es darauf nicht ein, so verfügt es in der Regel die Wegweisung aus der Schweiz und ordnet den Vollzug an (Art. 44 AsylG). Der Beschwerdeführer verfügt weder über eine auslän- derrechtliche Aufenthaltsbewilligung noch über einen Anspruch auf Ertei- lung einer solchen. Die Wegweisung wurde demnach ebenfalls zu Recht angeordnet (vgl. BVGE 2013/37 E. 4.4; 2009/50 E. 9, je m.w.H.).</w:t>
      </w:r>
    </w:p>
    <w:p>
      <w:r>
        <w:t>D-6898/2019 Seite 21</w:t>
      </w:r>
    </w:p>
    <w:p>
      <w:r>
        <w:rPr>
          <w:b/>
        </w:rPr>
        <w:t>E. 8.02</w:t>
      </w:r>
    </w:p>
    <w:p>
      <w:r>
        <w:t>und A11, F4). Insgesamt gibt es keine Anhaltspunkte dafür, dass er bei einer Rückkehr in eine existenzielle oder medizinische Notlage geraten könnte. Der Vollzug der Wegweisung erweist sich somit als zumutbar.</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9.2.2</w:t>
      </w:r>
    </w:p>
    <w:p>
      <w:r>
        <w:t>Die Vorinstanz wies in der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w:t>
      </w:r>
    </w:p>
    <w:p>
      <w:r>
        <w:rPr>
          <w:b/>
        </w:rPr>
        <w:t>E. 9.2.3</w:t>
      </w:r>
    </w:p>
    <w:p>
      <w:r>
        <w:t>Gemäss Rechtsprechung des Bundesverwaltungsgerichts – an wel- cher weiterhin festzuhalten ist – lassen die Zugehörigkeit zur tamilischen Ethnie und die allgemeine Menschenrechtssituation in Sri Lanka den Weg- weisungsvollzug nicht unzulässig erscheinen (vgl. E-1866/2015 E. 12.2 f.). Sodann ergeben sich weder aus den Aussagen des Beschwerdeführers</w:t>
      </w:r>
    </w:p>
    <w:p>
      <w:r>
        <w:t>D-6898/2019 Seite 22 noch aus den Akten Anhaltspunkte dafür, dass er für den Fall einer Aus- schaffung in den Heimatstaat dort mit beachtlicher Wahrscheinlichkeit ei- ner nach Art. 3 EMRK oder Art. 1 FoK verbotenen Strafe oder Behandlung ausgesetzt wäre. Gemäss Praxis des EGMR sowie jener des UN-Anti-Fol- terausschusses müsste der Beschwerdeführer eine konkrete Gefahr ("real risk") nachweisen oder glaubhaft machen, dass ihm im Fall einer Rück- schiebung Folter oder unmenschliche Behandlung drohen würde (vgl. Ur- teil des EGMR Saadi gegen Italien 28. Februar 2008, Grosse Kammer 37201/06, §§ 124–127 m.w.H.). Dies ist ihm unter Hinweis auf die vorste- henden Erwägungen zum Asylpunkt und zur Flüchtlingseigenschaft nicht gelungen. Auch die allgemeine Menschenrechtssituation in Sri Lanka lässt den Wegweisungsvollzug zum heutigen Zeitpunkt nicht als unzulässig er- scheinen. Der Vollzug der Wegweisung ist demnach sowohl im Sinn der asyl- als auch der völkerrechtlichen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Der bewaffnete Konflikt zwischen der sri-lankischen Regierung und den LTTE ist im Mai 2009 zu Ende gegangen. Zurzeit herrscht in Sri Lanka weder Krieg noch eine Situation allgemeiner Gewalt. In den beiden Refe- renzurteilen E-1866/2015 vom 15. Juli 2016 und D-3619/2016 vom 16. Ok- tober 2017 hat das Bundesverwaltungsgericht eine Einschätzung der Lage in Sri Lanka vorgenommen. Dabei stellte es fest, dass der Wegweisungs- vollzug sowohl in die Nordprovinz als auch in die Ostprovinz unter Ein- schluss des Vanni-Gebiets zumutbar ist, wenn das Vorliegen von individu- ellen Zumutbarkeitskriterien (insbesondere Existenz eines tragfähigen fa- miliären oder sozialen Beziehungsnetzes sowie Aussichten auf eine gesi- cherte Einkommens- und Wohnsituation) bejaht werden kann. Die jüngsten politischen Entwicklungen in Sri Lanka – namentlich die Wahl von Gota- baya Rajapaksa zum Präsidenten und deren Folgen – sowie die Nachwir- kungen der Anschläge vom 21. April 2019 und des damals verhängten, zwischenzeitlich wieder aufgehobenen, Ausnahmezustands oder die vorübergehenden diplomatischen Unstimmigkeiten zwischen der Schweiz und Sri Lanka führen ebenfalls nicht dazu, dass der Wegweisungsvollzug generell als unzumutbar angesehen werden müsste.</w:t>
      </w:r>
    </w:p>
    <w:p>
      <w:r>
        <w:t>D-6898/2019 Seite 23</w:t>
      </w:r>
    </w:p>
    <w:p>
      <w:r>
        <w:rPr>
          <w:b/>
        </w:rPr>
        <w:t>E. 9.3.3</w:t>
      </w:r>
    </w:p>
    <w:p>
      <w:r>
        <w:t>In individueller Hinsicht ist festzuhalten, dass der Beschwerdeführer die Schule bis zum O-Level besucht und ab dem Jahr (…) als (…) gearbei- tet hat (vgl. A11, F44 ff.). Bis wenige Monate vor der Ausreise wohnte er bei seinen Eltern, weshalb anzunehmen ist, dass er nach der Rückkehr wiederum dort leben könnte (vgl. A6, Ziff. 2.01). Sein Vater arbeitet als (…), wovon die Familie gut leben konnte (vgl. A11, F39 f.). Des Weiterein ist seine Schwester als (…) erwerbstätig (vgl. A11, F42) und in seiner Her- kunftsregion leben verschiedene Onkel und Tanten (vgl. A6, Ziff. 3.01). Es ist davon auszugehen, dass er nach der Rückkehr angesichts seiner Schul- bildung sowie der mehrjährigen Arbeitserfahrung in der Lage sein wird, sich in Sri Lanka eine Existenz aufzubauen. Zudem verfügt er über ein tragfä- higes familiäres Beziehungsnetz, welches ihn gegebenenfalls bei der Wie- dereingliederung unterstützen könnte. Massgebliche Gesundheitsprob- leme machte der Beschwerdeführer ebenfalls nicht geltend (vgl. A6, Ziff.</w:t>
      </w:r>
    </w:p>
    <w:p>
      <w:r>
        <w:rPr>
          <w:b/>
        </w:rPr>
        <w:t>E. 9.4</w:t>
      </w:r>
    </w:p>
    <w:p>
      <w:r>
        <w:t>Schliesslich obliegt es dem Beschwerdeführer, sich bei der zuständi- gen Vertretung des Heimatstaates die für eine Rückkehr allenfalls notwen- digen Reisedokumente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angesehen.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Für eine Rückweisung der Sache an die Vorinstanz zur Neubeurteilung besteht keine Veranlassung. Die Be- schwerde ist daher abzuweisen.</w:t>
      </w:r>
    </w:p>
    <w:p>
      <w:r>
        <w:rPr>
          <w:b/>
        </w:rPr>
        <w:t>E. 11.1</w:t>
      </w:r>
    </w:p>
    <w:p>
      <w:r>
        <w:t>Bei diesem Ausgang des Verfahrens wären die Kosten grundsätzlich dem Beschwerdeführer aufzuerlegen (vgl. Art. 63 Abs. 1 VwVG; Art. 1-3 des Reglements vom 21. Februar 2008 über die Kosten und Entschädigun-</w:t>
      </w:r>
    </w:p>
    <w:p>
      <w:r>
        <w:t>D-6898/2019 Seite 24 gen vor dem Bundesverwaltungsgericht [VGKE, SR 173.320.2]). Ange- sichts der mit Verfügung vom 21. Januar 2020 gewährten unentgeltlichen Prozessführung ist jedoch auf die Erhebung von Kosten zu verzichten. Zu- dem wäre die festgestellte Verletzung des rechtlichen Gehörs durch die Vorinstanz bei der Auferlegung allfälliger Kosten zu berücksichtigen gewe- sen, da der Beschwerdeführer nur durch das Ergreifen eines Rechtsmittels zu einem rechtskonformen Entscheid gelangt ist und ihm dadurch kein fi- nanzieller Nachteil erwachsen darf (vgl. BVGE 2008/47 E. 5).</w:t>
      </w:r>
    </w:p>
    <w:p>
      <w:r>
        <w:rPr>
          <w:b/>
        </w:rPr>
        <w:t>E. 11.2</w:t>
      </w:r>
    </w:p>
    <w:p>
      <w:r>
        <w:t>Dem Beschwerdeführer ist – trotz des Umstands, dass er mit seinen Rechtsbegehren letztlich nicht durchgedrungen ist – eine reduzierte Par- teientschädigung zuzusprechen, da die Vorinstanz durch die unvollstän- dige Gewährung der Akteneinsicht sowie die Unterlassung der gebotenen Prüfung von allfälligen Risikofaktoren gemäss dem Urteil E-1866/2015 dessen Anspruch auf rechtliches Gehör verletzt hat. Im Übrigen ist der mit Instruktionsverfügung vom 21. Januar 2020 amtlich beigeordneten Rechts- vertreterin zulasten der Gerichtskasse ein Honorar auszurichten. Für die Bemessung der Parteientschädigung sind Art. 8 ff. des Reglements über die Kosten und Entschädigungen vor dem Bundesverwaltungsgericht vom 21. Februar 2008 (VGKE, SR 173.320.2) massgebend, wobei diese für amtlich bestellte Anwältinnen und Anwälte sinngemäss anwendbar sind. Ferner ist gemäss Praxis des Bundesverwaltungsgerichts für nicht-anwalt- liche amtlich bestellte Rechtsvertreterinnen in der Regel von einem Stun- denansatz von Fr. 100.– bis Fr. 150.– auszugehen. Die Rechtsvertreterin reichte mit der Replik eine Kostennote ein, in welcher sie bei einem Stundenansatz von Fr. 150.– einen Aufwand von Fr. 3'034.– geltend machte, wovon Fr. 134.– auf Auslagen (Porto und Dolmetscher- kosten) entfallen. Dabei wird ausgeführt, durch die Mehrsprachigkeit des Dossiers sei ein erhöhter Zeitaufwand entstanden. Dies erscheint nachvoll- ziehbar und ist entsprechend zu berücksichtigen, zumal dem Beschwerde- führer kein Nachteil daraus entstehen darf, dass die Vorinstanz die ange- fochtene Verfügung gestützt auf die Ausnahmebestimmung von aArt. 16 Abs. 3 Bst. b AsylG in einer anderen Sprache als derjenigen, die an seinem Wohnort Amtssprache ist, erlassen hat. Vor diesem Hintergrund erscheint der geltend gemachte Aufwand angemessen und die Rechtsvertreterin ist in entsprechendem Umfang zu entschädigen. Dabei ist dem Beschwerde- führer durch das SEM eine Parteientschädigung von Fr. 800.– auszurich- ten, während das amtliche Honorar der Rechtsvertreterin auf Fr. 2'234.– (inklusive Auslagen) festzusetzen ist und zulasten des Bundesverwal- tungsgerichts geht.</w:t>
      </w:r>
    </w:p>
    <w:p>
      <w:r>
        <w:t>D-6898/2019 Seite 25 (Dispositiv nächste Seite)</w:t>
      </w:r>
    </w:p>
    <w:p>
      <w:r>
        <w:t>D-6898/2019 Seite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