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D-6863/2011 vom 5. April 2012</w:t>
      </w:r>
    </w:p>
    <w:p>
      <w:r>
        <w:t>Bundesverwaltungsgericht, 2012-04-05, DE</w:t>
      </w:r>
    </w:p>
    <w:p>
      <w:r>
        <w:rPr>
          <w:b/>
        </w:rPr>
        <w:t xml:space="preserve">Quelle: </w:t>
      </w:r>
      <w:r>
        <w:t>https://mcp.opencaselaw.ch/entscheid/bvger_D-6863_2011</w:t>
      </w:r>
    </w:p>
    <w:p>
      <w:r>
        <w:t>FR: TAF D-6863/2011 du 5 avril 2012</w:t>
      </w:r>
    </w:p>
    <w:p>
      <w:r>
        <w:t>IT: TAF D-6863/2011 del 5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Entscheidungen und Mittteilungen der Schweizerischen Asylrekurskommission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Das BFM führt zur Begründung seines Entscheides aus, der Beschwerdeführer habe in den beiden ersten Asylverfahren keine politisch motivierte Verfolgung durch die äthiopischen Behörden glaubhaft machen können. Es bestehe kein Anlass zur Annahme, dass er vor dem Verlassen der Heimat als regimefeindliche Person ins Blickfeld der heimatlichen Behörden geraten sei. Demzufolge sei nicht anzunehmen, dass er nach seiner Ankunft in der Schweiz unter spezieller Beobachtung gestanden habe. Seine Identität stehe nicht fest. Seine Äusserungen liessen nicht darauf schliessen, dass er sich in der Schweiz in qualifizierter Weise politisch engagiert habe. Selbst wenn er nun Mitglied der C._______ sei, beschränkten sich seine Aktivitäten im Wesentlichen auf Kommentare und Artikel in Internetforen sowie Erläuterungen der Situation in Äthiopien. Auch wenn Beiträge in Internetforen mit seinem Namen gezeichnet seien, könnten den Akten keine Hinweise darauf entnommen werden, dass die äthiopischen Behörden von der Mitgliedschaft bei der C._______ und seinen Aktivitäten Kenntnis genommen oder gestützt darauf Massnahmen ergriffen hätten. Erstens stehe seine Identität nicht fest, so dass fraglich sei, ob eine Identifizierung überhaupt möglich sei, und zweitens habe er nicht geltend gemacht, dass seinen in der Heimat lebenden Angehörigen wegen ihm Schwierigkeiten erwachsen seien. Seine Ausführungen zu den politischen Aktivitäten seien oberflächlich geblieben. Die vorgebrachten subjektiven Nachfluchtgründe hielten den Anforderungen an die Flüchtlingseigenschaft gemäss Art. 3 AsylG nicht stand.</w:t>
      </w:r>
    </w:p>
    <w:p>
      <w:r>
        <w:rPr>
          <w:b/>
        </w:rPr>
        <w:t>E. 4.2</w:t>
      </w:r>
    </w:p>
    <w:p>
      <w:r>
        <w:t>In der Beschwerde wird geltend gemacht, der Beschwerdeführer habe kürzlich erfahren, dass sein Bruder im November 2011 grundlos verhaftet und eine Woche lang festgehalten worden sei. Es sei anzunehmen, dass die Haft mit dem politischen Engagement des Beschwerdeführers zusammenhänge. Es bestehe die Gefahr, dass seine Angehörigen mit weiteren Schwierigkeiten rechnen müssten. Er könne zudem seinen Führerschein abgeben, damit liege ein rechtsgenügliches Identitätspapier vor und es könne nicht mehr behauptet werden, er sei für die äthiopischen Behörden nicht identifizierbar. Da sich die Vorinstanz in erster Linie auf die fehlende Feststellung der Identität berufen habe, um die Glaubhaftigkeit seiner Vorbringen zu verneinen, dränge sich nunmehr eine vertiefte Prüfung der Nachfluchtgründe auf. Der Beschwerdeführer habe sein exilpolitisches Engagement intensiviert. Seit dem 1. März 2011 sei er aktives Mitglied der C._______, die sich das Ziel gesetzt habe, in Äthiopien ein demokratisches System zu installieren. Seit seinem Beitritt sei er in einem Internetforum aktiv, in dem sich äthiopische Oppositionelle über die aktuelle Situation austauschten. Werde in der Internet-Suchmaschine Google nach seinem Namen gesucht, ergäben sich über 200 Fundstellen. Mittlerweile sei er mit der Aufgabe des Vizepräsidenten der C._______ in der Schweiz beauftragt worden und halte an den Parteisitzungen regelmässig Reden. Somit sei er in einem überdurchschnittlichen Mass aktiv, Fotografien von ihm, die ihn bei der Teilnahme an Parteisitzungen zeigten, seien auf dem Internet abrufbar. Es bestehe eine grosse Wahrscheinlichkeit, dass die äthiopischen Behörden Kenntnis von seiner Parteimitgliedschaft und seinem Amt hätten. Da er bereits vor seiner Flucht in die Schweiz politisch aktiv gewesen sei, müsse davon ausgegangen werden, dass er von den Geheimdiensten überwacht werde und so bei einer Rückkehr unmenschlicher Behandlung ausgesetzt würde. Diesbezüglich sei auf die aktuelle Situation in Äthiopien hinzuweisen. Mit dem Erlass des Anti-Terrorismus-Gesetzes hätten sich der Regierung weitere Möglichkeiten eröffnet, politische Kritik zu unterdrücken und die Opposition zu kriminalisieren. Es werde systematisch Folter praktiziert und bereits die "moralische Unterstützung" eines Terrorismus-Verdächtigen ziehe langjährige Haftstrafen nach sich.</w:t>
      </w:r>
    </w:p>
    <w:p>
      <w:r>
        <w:rPr>
          <w:b/>
        </w:rPr>
        <w:t>E. 4.3</w:t>
      </w:r>
    </w:p>
    <w:p>
      <w:r>
        <w:t>Das BFM führt in seiner Vernehmlassung aus, beim auf Beschwerdeebene eingereichten Führerschein handle es sich nicht um ein rechtsgenügliches Dokument. In Äthiopien könnten solche Dokumente ohne weiteres unrechtmässig erworben werden. Der Beschwerdeführer habe in den beiden ersten Asylverfahren nie erwähnt, im Besitz eines Führerscheins zu sein. Das Vorbringen, sein Bruder sei verhaftet worden, sei eine nicht belegte, pauschale Behauptung. Bezeichnenderweise sei der Beschwerde nicht zu entnehmen, weshalb der Bruder verhaftet worden sein solle. Aufgrund der mangelhaften Qualität der auf dem Internet publizierten Fotografien könnten den abgebildeten Personen kaum Namen zugeordnet werden.</w:t>
      </w:r>
    </w:p>
    <w:p>
      <w:r>
        <w:rPr>
          <w:b/>
        </w:rPr>
        <w:t>E. 4.4</w:t>
      </w:r>
    </w:p>
    <w:p>
      <w:r>
        <w:t>In der Stellungnahme wird entgegnet, die Behauptung des BFM, beim vom Beschwerdeführer eingereichten Führerschein handle es sich nicht um ein rechtsgenügliches Dokument, wäre nur dann begründet, wenn eine Analyse zum Schluss käme, dieser sei gefälscht. Da keine solchen Anhaltspunkte bestünden, sei das Dokument zum Beleg seiner Identität geeignet. Die im Internet publizierten Fotos des Beschwerdeführers hätten dazu geführt, dass die äthiopischen Behörden auf ihn aufmerksam geworden seien. Sein Bruder sei deshalb verhaftet worden.</w:t>
      </w:r>
    </w:p>
    <w:p>
      <w:r>
        <w:rPr>
          <w:b/>
        </w:rPr>
        <w:t>E. 5.1</w:t>
      </w:r>
    </w:p>
    <w:p>
      <w:r>
        <w:t>Hinsichtlich der in der Beschwerde vertretenen Auffassung, der Beschwerdeführer habe durch das Einreichen eines äthiopischen Führerscheins seine Identität belegt, ist festzuhalten, dass die Zweifel des BFM an der Authentizität des Dokuments berechtigt sind. Das BFM stellt sich auf den Standpunkt, dass Dokumente der genannten Art, die kaum Sicherheitsmerkmale aufweisen, leicht fälschbar sind. Es ist notorisch, dass in Ländern wie Äthiopien selbst echte Dokumente relativ leicht käuflich erhältlich gemacht werden können. So soll der Beschwerdeführer eigenen Angaben gemäss mit einem gefälschten eritreischen und einem gefälschten äthiopischen Pass nach Saudi-Arabien beziehungsweise nach Italien gereist sein (vgl. act. A1/10 S. 6). Er wurde bei der Erstbefragung im ersten Asylverfahren vom 28. August 2008 darauf angesprochen, welche Identitätspapiere er noch zu Hause habe. Er erklärte, er habe nur eine Bescheinigung als Coach gehabt, andere Papiere habe er nicht gehabt (vgl. act. A1/10 S. 4). Diese Umstände stützen die vom BFM vertretene Ansicht, die Identität des Beschwerdeführers könne nach wie vor nicht als gesichert gelten.</w:t>
      </w:r>
    </w:p>
    <w:p>
      <w:r>
        <w:rPr>
          <w:b/>
        </w:rPr>
        <w:t>E. 5.2</w:t>
      </w:r>
    </w:p>
    <w:p>
      <w:r>
        <w:t>In der Beschwerde wird geltend gemacht, der Beschwerdeführer sei bereits vor seiner Flucht in die Schweiz in der Heimat politisch aktiv und den dortigen Behörden bekannt gewesen. Dies vermochte der Beschwerdeführer indessen in den vorangegangenen Asylverfahren weder zu belegen noch glaubhaft zu machen. Das BFM legte in seiner Verfügung vom 15. Oktober 2008 dar, aufgrund welcher Unstimmigkeiten die Vorbringen des Beschwerdeführers als nicht glaubhaft gewertet wurden. Die geltend gemachten Vorfluchtgründe sind zwar im vorliegenden Verfahren nicht zu prüfen, indessen erscheint die Argumentation des BFM aufgrund der Aktenlage überzeugend. Es ist mithin nicht davon auszugehen, dass der Beschwerdeführer in Äthiopien Verfolgung erlitt oder zum Zeitpunkt seiner Ausreise in begründeter Weise befürchten musste.</w:t>
      </w:r>
    </w:p>
    <w:p>
      <w:r>
        <w:rPr>
          <w:b/>
        </w:rPr>
        <w:t>E. 5.3</w:t>
      </w:r>
    </w:p>
    <w:p>
      <w:r>
        <w:t>Der Beschwerdeführer hat bereits im zweiten Asylverfahren geltend gemacht, er müsse aufgrund seiner exilpolitischen Aktivitäten in begründeter Weise befürchten, in Äthiopien ernsthaften Nachteilen ausgesetzt zu werden. in seinem Urteil D-7908/2009 vom 19. Januar 2010 hielt das Bundesverwaltungsgericht dazu fest, es sei ihm im Rahmen der Anhörung vom 10. November 2009 nicht gelungen, eine besonders aktive politische Tätigkeit zugunsten der KINJIT glaubhaft zu machen. Er habe auf entsprechende Fragen hin keinerlei konkrete Angaben über seine politische Arbeit machen können. Das Bundesverwaltungsgericht teilte die vom BFM in seiner Verfügung vom 18. November 2009 gezogene Schlussfolgerung, dass der Beschwerdeführer keine subjektiven Nachfluchtgründe glaubhaft zu machen vermochte (vgl. Urteil D-7908/2009 vom 19. Januar 2010 E. 3.4 - 3.6).</w:t>
      </w:r>
    </w:p>
    <w:p>
      <w:r>
        <w:rPr>
          <w:b/>
        </w:rPr>
        <w:t>E. 5.4</w:t>
      </w:r>
    </w:p>
    <w:p>
      <w:r>
        <w:t>Seit der letztmaligen Beurteilung der vom Beschwerdeführer vorgebrachten exilpolitischen Aktivitäten hat sich die Sachlage insofern verändert, als dass er die Partei wechselte, nunmehr seit dem 1. März 2011 Mitglied der C._______-Schweiz ist und seit dem 1. Juni 2011 deren Vizepräsident sein soll. Anlässlich der Anhörung im dritten Asylverfahren vom 2. November 2011 gab er allerdings auf die Frage, was ihn zur Stellung eines dritten Asylgesuchs bewogen habe, zu Protokoll, es seien die Lebensumstände, die ihn dazu gezwungen hätten. Er sei in einer schwierigen Situation, habe keinen Platz zum schlafen, könne nicht arbeiten und könne nichts machen. Nach den Gründen für sein Asylgesuch gefragt, antwortete er, es sei wie er gesagt habe, er habe kein Dach über dem Kopf, werde älter und sei einfach nur da; er möchte dass seine Gründe nochmals angeschaut würden. Aufgefordert, über seine politischen Aktivitäten zu berichten, gab er an, er diene seinem Land im politischen Bereich und habe die Partei gewechselt. Gefragt, ob er sonst noch etwas zu erzählen habe, sagte er, es sei nur dies (vgl. act. C5/9 S. 3). Hinsichtlich der von ihm für die Partei ausgeübten Tätigkeiten gab er zu Protokoll, er setze die Leute über die Ziele der Partei in Kenntnis, rekrutiere Mitglieder, sei im Medienbereich tätig und spende Geld. Er helfe, die monatlichen Sitzungen der Partei vorzubereiten und lese ausgedruckte Artikel vor; er sei Stellvertreter des Parteiführers. Wie bereits bei der Anhörung zu den Asylgründen im zweiten Asylverfahren vom 26. März 2010 vermag er mit diesen Aussagen in keiner Weise das Bild einer Person zu vermitteln, welche sich getragen von einer aufrichtigen inneren politischen Überzeugung im Gastland regimekritisch betätigt.</w:t>
      </w:r>
    </w:p>
    <w:p>
      <w:r>
        <w:rPr>
          <w:b/>
        </w:rPr>
        <w:t>E. 6.1</w:t>
      </w:r>
    </w:p>
    <w:p>
      <w:r>
        <w:t>Vorliegend steht aufgrund der Aktenlage - namentlich der im zweiten und dritten Asylverfahren eingereichten Beweismittel - fest, dass sich der Beschwerdeführer in der Schweiz exilpolitisch betätigt hat. Exilpolitische Aktivitäten können jedoch nur dann im Sinne von subjektiven Nachfluchtgründen zur Anerkennung der Flüchtlingseigenschaft führen, wenn zumindest glaubhaft gemacht wird, dass im Falle einer Rückkehr infolge der Exilaktivitäten mit überwiegender Wahrscheinlichkeit mit politischer Verfolgung zu rechnen wäre.</w:t>
      </w:r>
    </w:p>
    <w:p>
      <w:r>
        <w:rPr>
          <w:b/>
        </w:rPr>
        <w:t>E. 6.2</w:t>
      </w:r>
    </w:p>
    <w:p>
      <w:r>
        <w:t>Das Bundesverwaltungsgericht geht davon aus, dass die Aktivitäten äthiopischer Exilorganisationen von regimetreuen Bürgern oder im Ausland lebenden Behördenvertretern beobachtet werden. Dieser Umstand reicht indessen für sich allein genommen nicht aus, um eine begründete Verfolgungsfurcht glaubhaft zu machen. Vielmehr müssen zusätzliche, konkrete Anhaltspunkte - nicht lediglich die abstrakte oder rein theoretische Möglichkeit - dafür vorliegen, dass eine exilpolitisch aktive Person tatsächlich das Interesse der äthiopischen Behörden auf sich gezogen respektive als regimefeindliche Person namentlich identifiziert und registriert wurde.</w:t>
      </w:r>
    </w:p>
    <w:p>
      <w:r>
        <w:rPr>
          <w:b/>
        </w:rPr>
        <w:t>E. 6.3</w:t>
      </w:r>
    </w:p>
    <w:p>
      <w:r>
        <w:t>Diesbezüglich ist vorab festzustellen, dass es dem Beschwerdeführer weder im ersten noch im zweiten Asylverfahren gelungen ist, eine politisch motivierte asylrechtlich relevante Verfolgung im Heimatland darzutun, weshalb auch nicht davon auszugehen ist, dass er vor seiner Ausreise aus Äthiopien im Visier der heimatlichen Behörden stand oder gar als Regimegegner oder politischer Aktivist registriert war.</w:t>
      </w:r>
    </w:p>
    <w:p>
      <w:r>
        <w:rPr>
          <w:b/>
        </w:rPr>
        <w:t>E. 6.4</w:t>
      </w:r>
    </w:p>
    <w:p>
      <w:r>
        <w:t>Aus den Akten geht hervor, dass der Beschwerdeführer Mitglied der C._______ ist, an Sitzungen dieser Partei teilnimmt, an denen er auch Reden hält oder Texte vorliest und sich in der Schweiz an diversen Protestkundgebungen gegen die äthiopische Regierung beteiligt (hat). Zudem hat er sich in Internetforen regimekritisch geäussert und ist seit 1. Juni 2011 Vizepräsident der C._______-Schweiz. Dennoch ist ein exponierter exilpolitischer Einsatz des Beschwerdeführers, der ihn ins Zentrum des Interesses des äthiopischen Nachrichtendienstes rücken könnte, zu verneinen. Das BFM führt in der angefochtenen Verfügung zu Recht aus, dass die äthiopischen Behörden nur dann ein Interesse an der Identifizierung einer Person haben, wenn deren Aktivitäten als konkrete Bedrohung für das politische System wahrgenommen werden. Für die Annahme, der Beschwerdeführer habe sich in dieser besonderen Art und Weise betätigt, bestehen indes keine Anhaltspunkte. Er gehört mit Sicherheit nicht zur Zielgruppe des "harten Kerns" von aktiven oppositionellen Äthiopiern im Ausland, für die sich die äthiopischen Behörden interessieren. Einerseits ist die Gruppierung, deren Mitglied und Vizepräsident er ist, angesichts ihrer geringen Mitgliederzahl (vgl. act. C5/9 S. 4) in der Schweiz kaum von Bedeutung, anderseits ist auf seine Aussagen in der Anhörung vom 2. November 2011 zu verweisen, die alles andere als darauf schliessen lassen, bei ihm handle es sich um einen exponierten Exilaktivisten, der von den heimatlichen Behörden als Bedrohung für das politische System wahrgenommen werden könnte. Auffallend ist, dass das vom Rechtsvertreter in der Beschwerde gezeichnete Bild des Beschwerdeführers als einen engagierten und klarerweise gefährdeten Exilaktivisten kein Korrelat in dessen eigenen Aussagen in den Anhörungen zu den Asylgründen findet (vgl. act. B7/7 und C5/9). Die äthiopischen Behörden dürften in ihm - sollten sie von seinen exilpolitischen Aktivitäten Kenntnis erhalten haben - nicht einen ernsthaften und in seinem Wirkungsgrad gefährlichen Regimegegner sehen. Vor diesem Hintergrund lässt die im vorliegenden Verfahren durch die weiteren Beweismittel dokumentierte Beteiligung des Beschwerdeführers an exilpolitischen Aktivitäten nicht das Gefährdungspotenzial ersehen, welches der Beschwerdeführer daraus zu ziehen versucht. Entgegen der in der Beschwerde vertretenen Auffassung ist demnach nicht davon auszugehen, dass er bei einer Rückkehr in sein Heimatland mit erheblicher Wahrscheinlichkeit mit asylrechtlich erheblichen Nachteilen zu rechnen hätte. Es dürfte auch den äthiopischen Behörden aufgefallen sein, dass die exilpolitische Betätigung vieler äthiopischer Asylsuchender nach der Ablehnung ihrer Asylgesuche regelmässig stark zunimmt respektive intensiver wird oder überhaupt erst ab diesem Zeitpunkt einsetzt, was die Ernsthaftigkeit des politischen Engagements als zweifelhaft erscheinen lässt. Im vorliegenden Fall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Aus diesem Grund drängt sich die Durchführung einer Botschaftsabklärung (vgl. Beschwerde S. 5) nicht auf.</w:t>
      </w:r>
    </w:p>
    <w:p>
      <w:r>
        <w:rPr>
          <w:b/>
        </w:rPr>
        <w:t>E. 6.5</w:t>
      </w:r>
    </w:p>
    <w:p>
      <w:r>
        <w:t>Schliesslich ist festzuhalten, dass die Behauptung des Beschwerdeführers, sein Bruder sei in Äthiopien wohl aufgrund seiner exilpolitischen Aktivitäten in der Schweiz festgenommen worden, in keiner Weise belegt ist. Der Beschwerdeführer erklärte in der Anhörung vom 2. November 2011, er habe seit langem keinen Kontakt mehr zu seiner Familie (vgl. act. C5/9 S. 2). Vor diesem Hintergrund ist die Darstellung in der Beschwerde, wonach einer seiner Brüder im November 2011 (vgl. Beschwerde S. 5) seinetwegen festgenommen worden sei, nicht plausibel und damit nicht glaubhaft. Vielmehr drängt sich der Verdacht auf, der Beschwerdeführer versuche mit dieser Behauptung seine exilpolitischen Tätigkeiten in der Schweiz in einen bedeutungsvolleren Licht erscheinen zu lassen.</w:t>
      </w:r>
    </w:p>
    <w:p>
      <w:r>
        <w:rPr>
          <w:b/>
        </w:rPr>
        <w:t>E. 6.6</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auf diese weiter einzugehen. Unter Berücksichtigung der gesamten Umstände folgt, dass keine Nachfluchtgründe vorliegen, weshalb die Vorinstanz die Flüchtlingseigenschaft des Beschwerdeführers zu Recht verneint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vorstehenden Erwägungen zur Flüchtlingseigenschaft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Äthiopien herrscht kein Krieg, Bürgerkrieg oder eine Situation allgemeiner Gewalt.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E-2097/2008 vom 7. Juli 2011 E. 8.3). Das Bundesverwaltungsgericht geht daher in konstanter Praxis von der grundsätzlichen Zumutbarkeit des Wegweisungsvollzuges nach Äthiopien aus.</w:t>
      </w:r>
    </w:p>
    <w:p>
      <w:r>
        <w:rPr>
          <w:b/>
        </w:rPr>
        <w:t>E. 8.4.2</w:t>
      </w:r>
    </w:p>
    <w:p>
      <w:r>
        <w:t>Zu berücksichtigen gilt es allerdings, dass die Lebensumstände für den Grossteil der am oder unter dem Existenzminimum lebenden Bevölkerung Äthiopiens (Einkommen, Ernährungssicherung, Gesundheit, Bildung, Wohnraumversorgung) als prekär zu erachten sind. Die Existenzbedingungen sind für die Mehrheit der Bevölkerung äusserst hart. Immer mehr Haushalte auch im städtischen Bereich fallen unter die Armutsgrenze, so dass sie nicht mehr in der Lage sind, die zum Überle­ben notwendigen Nahrungsmittel zu erwerben. Zum Aufbau einer siche­ren Existenz sind somit ausreichend finanzielle Ressourcen und gut ver­marktbare berufliche Fähigkeiten sowie intakte familiäre und soziale Netz­werke nötig. Insbesondere für alleinstehende und zurückkehrende Frauen ist es nicht leicht, sich sozial und wirtschaftlich wieder zu reintegrieren. Nicht verheiratete und allein lebende Frauen werden von der Gesellschaft - auch der städtischen - nicht akzeptiert. Eine Wohnung zu finden ist für sie in der Regel nur über Bekannte möglich und die Arbeitslosigkeit von Frauen wird beispielsweise in Addis Abeba auf 40 bis 55% geschätzt (vgl. BVGE E-2097/2008 vom 7. Juli 2011 E. 8.4).</w:t>
      </w:r>
    </w:p>
    <w:p>
      <w:r>
        <w:rPr>
          <w:b/>
        </w:rPr>
        <w:t>E. 8.4.3</w:t>
      </w:r>
    </w:p>
    <w:p>
      <w:r>
        <w:t>Aufgrund der persönlichen Situation des Beschwerdeführers sind keine Gründe ersichtlich, die gegen die Zumutbarkeit des Wegweisungsvollzugs sprechen. Es ist nicht in Abrede zu stellen, dass der Beschwerdeführer bei einer Rückkehr nach Äthiopien aufgrund seiner mehrjährigen Landesabwesenheit mit gewissen Schwierigkeiten konfrontiert werden könnte. Indes hat er bis zu seiner Ausreise im Jahre 2005, mithin 25 Jahre, in seinem Heimatland gelebt. Der - soweit den Akten zu entnehmen ist - gesunde Beschwerdeführer verfügt über eine durchschnittliche Schulbildung und etwas Berufserfahrung und es dürfte ihm gelingen, sich in der Heimat eine wirtschaftliche Existenz aufzubauen. Überdies leben seine Eltern und Geschwister in Äthiopien. Bei dieser Sachlage ist davon auszugehen, dass er in seinem Heimatland über ein tragfähiges soziales Beziehungsnetz verfügt, welches ihm eine Reintegration erleichtern kann. Die Rückkehrhilfe der Schweiz wird ihm im Bedarfsfall den Wiedereinstieg in seine Heimat ebenfalls erleichtern (Art. 74 der Asylverordnung 2 vom 11. August 1999 [AsylV 2, SR 142.312]). Blosse soziale und wirtschaftliche Schwierigkeiten, von denen die ansässige Bevölkerung im Allgemeinen betroffen ist, wie beispielsweise Wohnungsnot oder ein schwieriger Arbeitsmarkt, begründen in der Regel für sich alleine noch keine konkrete Gefährdung im Sinne von Art. 83 Abs. 4 AuG darzustellen (vgl. BVGE 2010/41 E. 8.3.6 S. 591 f., EMARK 2005 Nr. 24 E. 10.1 S. 215, EMARK 2003 Nr. 24 E. 5e S. 159). Nach dem Gesagten erweist sich der Vollzug der Wegweisung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ergibt sich, dass das BFM den Wegweisungsvollzug zu Recht als zulässig, zumutbar und möglich erachtet hat. Die Anordnung der vorläufigen Aufnahme fällt daher nicht in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VwVG). Da ihm mit Verfügung vom 11. Januar 2012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