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D-6855/2023 vom 2. November 2023</w:t>
      </w:r>
    </w:p>
    <w:p>
      <w:r>
        <w:t>Bundesverwaltungsgericht, 2023-11-02, DE</w:t>
      </w:r>
    </w:p>
    <w:p>
      <w:r>
        <w:rPr>
          <w:b/>
        </w:rPr>
        <w:t xml:space="preserve">Quelle: </w:t>
      </w:r>
      <w:r>
        <w:t>https://mcp.opencaselaw.ch/entscheid/bvger_D-6855_2023_d20231102</w:t>
      </w:r>
    </w:p>
    <w:p>
      <w:r>
        <w:t>FR: TAF D-6855/2023 du 2 novembre 2023</w:t>
      </w:r>
    </w:p>
    <w:p>
      <w:r>
        <w:t>IT: TAF D-6855/2023 del 2 novembre 2023</w:t>
      </w:r>
    </w:p>
    <w:p>
      <w:pPr>
        <w:pStyle w:val="Heading2"/>
      </w:pPr>
      <w:r>
        <w:t>Regeste</w:t>
      </w:r>
    </w:p>
    <w:p>
      <w:r>
        <w:t>Asyl und Wegweisung | Asyl und Wegweisung; Verfügung des SEM vom 2.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eine das Sachgebiet betreffende Aus- nahme im Sinne von Art. 32 VGG liegt nicht vor. Das Bundesverwaltungs- gericht ist folglich zuständig für die Beurteilung der vorliegenden Be- 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Das Bundesverwaltungsgericht hat im vorliegenden Verfahren die Akten der Schwester G._______ (N […]) und jene des Bruders E._______ (N […]) von Amtes wegen beigezogen.</w:t>
      </w:r>
    </w:p>
    <w:p>
      <w:r>
        <w:t>D-6855/2023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w:t>
      </w:r>
    </w:p>
    <w:p>
      <w:r>
        <w:rPr>
          <w:b/>
        </w:rPr>
        <w:t>E. 5.1</w:t>
      </w:r>
    </w:p>
    <w:p>
      <w:r>
        <w:t>Zur Begründung seiner Verfügung führte das SEM zunächst aus, die Beschwerdeführerin habe versucht, die schweizerischen Asylbehörden hinsichtlich ihrer Ausreise sowie betreffend den Besitz eines türkischen Reisepasses zu täuschen. Sie habe angegeben, sie sei in einem Lastwa- gen in drei Tagen in die Schweiz gefahren und habe ihren Pass bei der illegalen Ausreise verloren. Später habe der schweizerische Zoll ihren Rei- sepass beschlagnahmt, als dieser per Post zusammen mit ihrem Führer- schein in die Schweiz geschickt worden sei. Dem Pass lasse sich entneh- men, dass die Beschwerdeführerin die Türkei am 9. Oktober 2022 legal auf dem Luftweg in Richtung K._______ verlassen habe. Im Rahmen der Stel- lungnahme zum rechtlichen Gehör habe sie erklärt, dass sie bei der Aus- reise mithilfe eines Schleppers nach K._______ geflogen sei, wobei ihr Pass und der Führerschein beim Schlepper geblieben seien. In der Asyl- unterkunft hätten ihr andere Gesuchsteller gesagt, dass sie bessere Chan- cen auf Asyl habe, wenn sie angebe, illegal ausgereist zu sein. Sie habe unter grossem psychischem Druck gestanden aufgrund ihrer Gefährdung, ihrer in der Türkei verbliebenen Familie sowie ihrer (…)erkrankung, wes- halb sie sich leicht habe beeinflussen lassen. Zwar sei es nachvollziehbar, dass sich die Beschwerdeführerin in einer schwierigen Situation befunden habe. Dennoch habe sie bestätigt, dass sie legal ausgereist sei und ge- genüber den schweizerischen Asylbehörden falsche Angaben gemacht habe. Zudem überzeuge ihre diesbezügliche Erklärung, wonach ihr dies von anderen Asylsuchenden ihrer Unterkunft empfohlen worden sei, nicht.</w:t>
      </w:r>
    </w:p>
    <w:p>
      <w:r>
        <w:t>D-6855/2023 Seite 8 Vielmehr habe sie bereits bei der Registrierung auf dem Personalienblatt – mithin bevor sie sich mit anderen Personen in der Unterkunft habe aus- tauschen können – angegeben, sie sei habe die Türkei am 7. Oktober 2022 verlassen und sei innerhalb von drei Tagen in die Schweiz gereist. Sodann würden die von der Beschwerdeführerin geltend gemachten Be- helligungen durch die türkischen Behörden in ihrer Intensität kein flücht- lingsrechtlich relevantes Ausmass erreichen. Sie befürchte zwar eine bal- dige Inhaftierung aufgrund ihres familiären Umfelds. Konkrete Ereignisse in diesem Zusammenhang habe sie jedoch nicht vorgebracht und die Raz- zien, bei denen sie zugegen gewesen sei, hätten jeweils im Haus ihrer Mut- ter stattgefunden. Die Beschattung ihres Geschäfts sowie das Abhören ih- res Telefons hätten keine weiteren Konsequenzen nach sich gezogen. Bis- lang gebe es keine Hinweise auf ein gegen sie eingeleitetes Ermittlungs- verfahren oder ein hängiges Strafverfahren. Soweit sie befürchte, aufgrund ihrer Angehörigen einer Reflexverfolgung ausgesetzt zu werden, sei fest- zuhalten, dass von einer solchen nur ausgegangen werden könne, wenn besondere Umstände vorlägen. Zwar sei nachvollziehbar, dass sie ange- sichts der Strafverfahren, Verurteilungen und Inhaftierungen verschiedener Familienmitglieder befürchtet habe, ebenfalls ins Visier des türkischen Staates zu geraten. Eine begründete Furcht vor zukünftiger Reflexverfol- gung sei dennoch zu verneinen, da es keine konkreten Hinweise dafür gebe, dass die Behörden aufgrund ihres familiären Umfelds ein spezifi- sches und anhaltendes Interesse an ihrer Person hätten. Anhaltspunkte für eine tatsächliche – insbesondere strafrechtliche – Verfolgung liessen sich weder den Akten noch ihren Aussagen entnehmen. Die Beschwerdeführe- rin habe auch kein konkretes Ereignis benannt, welches zu ihrer Ausreise geführt habe. Ihre subjektive Furcht vor einer strafrechtlichen Verfolgung vermöge jedoch keine begründete Furcht im Sinne von Art. 3 AsylG zu be- gründen. Da kein laufendes Strafverfahren gegen sie vorliege, sei auch nicht davon auszugehen, sie würde im Fall einer Rückkehr festgenommen. Diese Annahme werde bestätigt durch den Umstand, dass sie legal aus der Türkei ausgereist sei. Eine drohende Reflexverfolgung wegen ihres Bruders D._______, welcher sich der PKK angeschlossen habe, sei eben- falls nicht ersichtlich. Dieser sei bereits im Jahr 2018 verstorben und allfäl- lige Massnahmen gegen die Beschwerdeführerin hätten längst eingeleitet werden können. Sodann liege auch die Haft ihres Vaters bereits einige Zeit zurück und das Verfahren gegen ihren Ehemann sei abgeschlossen. Fer- ner befinde sich ihr Bruder F._______ in Haft, weshalb auch in diesem Zu- sammenhang nicht von einer ihr drohenden Reflexverfolgung auszugehen sei.</w:t>
      </w:r>
    </w:p>
    <w:p>
      <w:r>
        <w:t>D-6855/2023 Seite 9 Weiter sei das Asyldossier ihrer Schwester (N […]) für die Beurteilung des vorliegenden Verfahrens konsultiert worden. Diese habe jedoch keine ei- genen Asylgründe geltend gemacht, sondern sei in die Flüchtlingseigen- schaft ihres Ehemannes einbezogen worden. Aus den Akten gehe hervor, dass die Schwester aufgrund des Vorwurfs der Propaganda für eine Ter- rororganisation zu einer zehnmonatigen Haftstrafe verurteilt worden sei. Weder aus diesem Umstand, noch aus den Vorbringen ihres Schwagers vermöge sich für die Beschwerdeführerin indessen eine auch objektiv be- gründete Furcht vor zukünftiger Reflexverfolgung zu ergeben, zumal die Asylgründe des Schwagers in keinem direkten Zusammenhang zu ihren eigenen Vorbringen stünden. Ihrem Bruder E._______ sei in der Schweiz Asyl gewährt worden. Eine Konsultation von dessen Akten habe ergeben, dass ebenfalls kein direkter Zusammenhang zwischen dessen Asylgrün- den und ihrer Ausreise bestehe. Schliesslich könne nicht ausgeschlossen werden, dass es aufgrund ihrer eigenen Tätigkeiten für die HDP zu Beobachtungen seitens des türkischen Staates gekommen sei. Die Beschwerdeführerin weise aber lediglich ein niederschwelliges Profil auf, nachdem sie erst vor einem oder zwei Jahren Mitglied der Partei geworden sei. Es sei daher nicht davon auszugehen, dass ihr aufgrund ihrer politischen Aktivitäten eine flüchtlingsrechtlich rele- vante Verfolgung respektive eine Inhaftierung oder eine strafrechtliche An- klage drohe.</w:t>
      </w:r>
    </w:p>
    <w:p>
      <w:r>
        <w:rPr>
          <w:b/>
        </w:rPr>
        <w:t>E. 5.2</w:t>
      </w:r>
    </w:p>
    <w:p>
      <w:r>
        <w:t>In der Beschwerde wurde geltend gemacht, sämtliche Familienmitglie- der der Beschwerdeführerin – ihre Eltern, Geschwister sowie ihr Ehe- mann – seien in irgendeiner Form durch den türkischen Staat verfolgt wor- den. Sie selbst sei Mitglied der HDP und politisch aktiv gewesen. Für die heimatlichen Behörden gelte sie als Schwester eines getöteten, eines in- haftierten und von zwei nach Europa geflohenen «Terroristen» sowie als Tochter «terroristischer» Eltern. Als solche sei sie das Ziel von Reflexver- folgung, da der türkische Staat versuchen werde, über sie Informationen zum Bruder E._______ zu beschaffen oder sie zu behelligen, um ihre Mut- ter zu schikanieren respektive zur Aufgabe ihrer politischen Tätigkeiten zu zwingen. Es spiele auch keine Rolle, dass ihr Bruder D._______ bereits im Jahr 2018 verstorben sei. Die Angehörigen von als «Terroristen» betrach- teten Personen würden auch über deren Tod hinaus verfolgt, zumal bereits der Besuch ihrer Grabstätte als Terrorpropaganda geahndet werden könne. Die türkischen Anti-Terror-Gesetze würden von Justizorganen der- art weit ausgelegt, dass in fast allen Handlungen der Angehörigen von PKK-Mitgliedern eine Gesetzesverletzung erkannt werden könne. Auch</w:t>
      </w:r>
    </w:p>
    <w:p>
      <w:r>
        <w:t>D-6855/2023 Seite 10 zivilrechtliche Klagen seien möglich. So sei etwa gegen die Mutter der Be- schwerdeführerin geklagt worden, weil beim Gefecht, in welchem ihr Sohn D._______ getötet worden sei, Soldaten verletzt worden seien. Wie aus den eingereichten Zeitungsartikeln hervorgehe, sei verlangt worden, dass sie als Erbin für die Heilungskosten aufkomme. Da die nächsten Verwand- ten von gefallenen PKK-Kämpfern in der kurdischen Gesellschaft ein ho- hes Ansehen hätten, versuche der Staat, diese stark zu unterdrücken, um zu verhindern, dass sie als Inspirationsquelle dienten. Dies sei auch im vorliegenden Fall geschehen, indem die Behörden zunächst durch Schika- nen, Beschattungen und Abhören ihres Telefons gegen die Beschwerde- führerin vorgegangen seien. Vor der Flucht auf die Eröffnung eines offiziel- len Strafverfahrens zu warten, hätte bedeutet, ins offene Messer zu laufen. Als (…) Mutter hätte sie andernfalls kaum zwei Kinder und ihr neueröffne- tes (…)geschäft zurückgelassen. Weiter könne der angefochtenen Verfü- gung nicht entnommen werden, dass die Vorinstanz das Asyldossier ihres Bruders E._______ konkret gewürdigt hätte. Sodann betätige sie sich in der Schweiz politisch, sie nehme an kurdischen Standaktionen teil und sei in den sozialen Netzwerken aktiv. Der türkische Staat betreibe in Europa Spionage und es sei bekannt, dass er als Asylsuchende getarnte Geheim- dienstangehörige in die Asylzentren einschleuse. Zudem würden Anhänger der türkischen Regierung bei regimekritischen Anlässen Fotos machen und diese den türkischen Behörden weiterleiten. Eine Standaktion im Juli 2023, an der die Beschwerdeführerin teilgenommen habe, sei etwa von einem türkischen Nationalisten gestört worden, welcher gerufen habe, er werde sie alle bei der Botschaft anzeigen. Es sei daher anzunehmen, dass sie auch wegen ihrer exilpolitischen Aktivitäten ins Visier der türkischen Behör- den geraten sei und im Falle einer Wegweisung in die Türkei mit asylrele- vanter Verfolgung zu rechnen hätte.</w:t>
      </w:r>
    </w:p>
    <w:p>
      <w:r>
        <w:rPr>
          <w:b/>
        </w:rPr>
        <w:t>E. 5.3</w:t>
      </w:r>
    </w:p>
    <w:p>
      <w:r>
        <w:t>In seiner Vernehmlassung hielt das SEM an seinen Erwägungen fest und führte aus, es habe die Akten des Bruders E._______ konsultiert und sorgfältig geprüft. Es sei dabei zum Schluss gelangt, dass keine objektiven Hinweise dafür bestünden, dass die Beschwerdeführerin aufgrund ihrer Familienangehörigen begründete Furcht vor flüchtlingsrechtlich relevanten Verfolgungsmassnahmen habe. Ergänzend sei darauf hinzuweisen, dass sie bis zu ihrer Ausreise keinen relevanten Verfolgungsmassnahmen we- gen ihres Bruders ausgesetzt gewesen sei. Sodann lasse sich der Be- schwerdeschrift nicht entnehmen, dass sich die Beschwerdeführerin in qualifizierter Weise exilpolitisch betätigt hätte. Die eingereichten Beweis- mittel zeigten keine exponierte Tätigkeit und es sei nicht davon</w:t>
      </w:r>
    </w:p>
    <w:p>
      <w:r>
        <w:t>D-6855/2023 Seite 11 auszugehen, dass sie über ein politisches Profil verfüge, aufgrund dessen sie bei einer Rückkehr einer konkreten Gefährdung ausgesetzt wäre.</w:t>
      </w:r>
    </w:p>
    <w:p>
      <w:r>
        <w:rPr>
          <w:b/>
        </w:rPr>
        <w:t>E. 5.4</w:t>
      </w:r>
    </w:p>
    <w:p>
      <w:r>
        <w:t>In der Replik brachte die Beschwerdeführerin vor, ihre Geschichte res- pektive jene ihrer Familie zeige eindeutig auf, dass sie in den Augen des türkischen Staates als zu bekämpfender «Volksschädling» gelte. Bei einer Rückkehr würde sie dasselbe Schicksal ereilen wie ihre übrigen Familien- mitglieder. Selbst wenn sie sich unter Leugnung aller ihrer Wertvorstellun- gen passiv verhielte, wäre sie mit fiktiven Strafdossiers konfrontiert und müsste quasi für die «Schuld» ihrer Geschwister herhalten. Weiter sei auch aus der Vernehmlassung nicht ersichtlich, inwiefern die Vorinstanz das Asyldossier von E._______ in seine Erwägungen einbezogen habe. Dieser sei ungefähr im selben Zeitraum wie sie aus der Türkei geflohen, weshalb aus dem Fehlen von Verfolgungsmassnahmen seinetwegen nichts abge- leitet werden könne. Hinsichtlich der exilpolitischen Aktivitäten sei festzu- halten, dass jegliches öffentliche Engagement zugunsten der kurdischen Sache von der türkischen Regierung als Verrat betrachtet und entspre- chend geahndet werde. Die Beteiligung an Standaktionen oder das Posten von Inhalten in sozialen Netzwerken sei durchaus eine exponierte politi- sche Aktivität. Weiter gehe es ihr gesundheitlich nicht gut; sie habe wieder- kehrende Schmerzen im Bereich der (…) und ein nächster Termin beim (…) sei auf den 27. Juli 2024 angesetzt.</w:t>
      </w:r>
    </w:p>
    <w:p>
      <w:r>
        <w:rPr>
          <w:b/>
        </w:rPr>
        <w:t>E. 5.5</w:t>
      </w:r>
    </w:p>
    <w:p>
      <w:r>
        <w:t>In seiner zweiten Vernehmlassung nahm das SEM zu den neu einge- reichten Beweismitteln Stellung. Es wies darauf hin, dass sowohl der Ent- scheid in sonstiger Sache als auch der Vorführbefehl des Friedensstraf- richters in C._______ vom 1. Februar 2024 abgesehen von der Nennung des Delikts keinen materiellen Inhalt aufwiesen, sondern aus standardisier- ten Bausteinen bestünden, welche keine Rückschlüsse auf die konkret vor- geworfenen Vergehen zuliessen. Die vorgelegten Dokumente verfügten über keinerlei Sicherheitsmerkmale, liessen sich sehr einfach fälschen und hätten daher nur einen geringen Beweiswert. Zwischenzeitlich sei auch be- kannt, dass solche Unterlagen in der Türkei problemlos gegen Entgelt be- schafft werden könnten, etwa durch professionelle Fälscher oder korrupte Justizbeamte. Die Beweismittel zeigten sodann, dass gegen die Beschwer- deführerin noch kein Gerichtsverfahren eröffnet worden sei. Zwar würden in der Türkei zahlreiche Ermittlungsverfahren eingeleitet, welche aber häu- fig wieder eingestellt würden. Es sei daher offen, ob das vorliegende Er- mittlungsverfahren überhaupt ein Gerichtsverfahren oder eine spätere Ver- urteilung aus einem flüchtlingsrechtlich relevanten Motiv nach sich ziehen würde. Der eingereichte Vorführbefehl diene überdies dem Zweck, die</w:t>
      </w:r>
    </w:p>
    <w:p>
      <w:r>
        <w:t>D-6855/2023 Seite 12 Beschwerdeführerin einzuvernehmen und danach wieder freizulassen. Es sei nach wie vor nicht davon auszugehen, dass sie bei einer Rückkehr mit erheblicher Wahrscheinlichkeit und in absehbarer Zukunft eine Verfolgung zu befürchten hätte. Schliesslich sei darauf hinzuweisen, dass ihre Bei- träge auf den sozialen Medien wohl in einem Zusammenhang mit dem ab- lehnenden Asylentscheid stünden, da ihre Posts vom Dezember 2023 stammten. Sie teile im Wesentlichen Fotos von anderen Quellen und ver- sehe diese – wenn überhaupt – mit kurzen Kommentaren. Die Aktenlage spreche dafür, dass sie die in der Türkei hängigen Strafverfahren bewusst veranlasst habe, um subjektive Nachfluchtgründe zu konstruieren. Dies sei als rechtsmissbräuchlich zu werten und verdiene keinen Schutz, weshalb nicht vorschnell auf eine flüchtlingsrechtlich relevante Gefährdung ge- schlossen werden könne. Durch die rechtsmissbräuchliche Provozierung einer strafrechtlichen Untersuchung nehme sie bewusst in Kauf, bei einer Rückkehr in die Türkei mit gewissen Unannehmlichkeiten konfrontiert zu werden. Ferner sei nach wie vor nicht anzunehmen, dass die türkischen Behörden aufgrund ihres familiären Umfelds ein spezifisches Interesse an ihrer Person haben könnten.</w:t>
      </w:r>
    </w:p>
    <w:p>
      <w:r>
        <w:rPr>
          <w:b/>
        </w:rPr>
        <w:t>E. 5.6</w:t>
      </w:r>
    </w:p>
    <w:p>
      <w:r>
        <w:t>In ihrer Stellungnahme vom 7. März 2025 wies die Beschwerdeführerin darauf hin, dass in der Türkei Vorführbefehle und dazugehörige Gerichts- entscheide nun einmal weitgehend aus standardisierten Bausteinen be- stünden. Die Vorinstanz behaupte denn auch nicht, dass die vorgelegten Dokumente anders aussehen sollten. Es werde darin auf das Strafdossier Bezug genommen und festgehalten, dass gegen sie ein Verfahren wegen Propaganda für eine Terrororganisation geführt werde. Weiter enthielten solche Dokumente ohnehin keine Sicherheitsmerkmale, was im Übrigen auch in der Schweiz der Fall sei. Sie wiesen aber zumindest einen Authen- tifizierungscode auf und seien mit einem QR-Code versehen. Die Vor- instanz schliesse mit pauschalen Formulierungen von der allgemeinen Möglichkeit der Manipulation türkischer Justizdokumente auf die Falschheit der eingereichten Unterlagen, ohne den geringsten Beweis hierfür vorzu- legen. Mit ihren Ausführungen, dass viele eingeleitete Strafverfahren auch wieder eingestellt würden, betrachte sie das vorliegende Untersuchungs- verfahren völlig isoliert und losgelöst von den eigentlichen Asylgründen. Die Wahrscheinlichkeit, Opfer einer (Reflex-)Verfolgung zu werden, erhöhe sich, wenn ein nicht unbedeutendes politisches Engagement des Betroffe- nen hinzukomme respektive ihm ein solches unterstellt werde. Sodann habe die Staatsanwaltschaft die Möglichkeit, nach der erfolgten Einver- nahme umgehend eine Untersuchungshaft, etwa wegen Fluchtgefahr, zu beantragen. Es sei daher unerheblich, dass der Vorführbefehl darauf</w:t>
      </w:r>
    </w:p>
    <w:p>
      <w:r>
        <w:t>D-6855/2023 Seite 13 abziele, sie lediglich zwecks Einvernahme festzunehmen. Schliesslich sei es eine haltlose Unterstellung, dass sie das Strafverfahren bewusst einge- leitet habe. Die Vorinstanz scheine davon auszugehen, dass es sich bei sämtlichen Aktivitäten von Asylbewerbern in den sozialen Medien um einen Versuch handle, subjektive Nachfluchtgründe zu konstruieren. Es werde auch verkannt, dass ihr als Mitglied einer als staatsfeindlich abgestempel- ten Familie nicht bloss «Unannehmlichkeiten» drohten und sich diese nicht auf juristischem Weg abwenden liessen. Die Realität politischer Verfolgung und die Funktionsweise der türkischen Justiz werde damit komplett ausge- blendet. Zwar würden zahlreiche Strafverfahren zunächst wieder einge- stellt. Der türkische Überwachungsstaat erfasse auf diesem Weg aber op- positionelle Bewegungen und reagiere sofort, wenn eine Person als poten- zielle Bedrohung für das Regime identifiziert werde. Dabei gehe es nicht nur um konkrete Taten, sondern auch um die blosse Zugehörigkeit zu poli- tischen oder gesellschaftlichen Gruppen, die als «Staatsfeinde» gälten. Nicht nur die direkten oppositionellen Akteure, sondern auch deren Fami- lien und Unterstützer würden verfolgt. Bereits aufgrund des politischen Hin- tergrunds ihrer Familie, aber auch wegen ihrer eigenen politischen Aktivi- täten drohe ihr daher eine asylrechtlich relevante Verfolgung.</w:t>
      </w:r>
    </w:p>
    <w:p>
      <w:r>
        <w:rPr>
          <w:b/>
        </w:rPr>
        <w:t>E. 6.1</w:t>
      </w:r>
    </w:p>
    <w:p>
      <w:r>
        <w:t>In der Beschwerde wird beantragt, die angefochtene Verfügung sei auf- zuheben und die Sache zur Neubeurteilung an die Vorinstanz zurückzu- weisen. Das SEM habe die aktuelle Gefahr der Reflexverfolgung aufgrund des Umstands, dass die Beschwerdeführerin aus einer politisch sehr akti- ven Familie stamme und ihre Geschwister und Eltern verfolgt, inhaftiert oder gar getötet worden seien, nicht berücksichtigt und damit den rechts- erheblichen Sachverhalt nicht richtig und vollständig festgestellt.</w:t>
      </w:r>
    </w:p>
    <w:p>
      <w:r>
        <w:rPr>
          <w:b/>
        </w:rPr>
        <w:t>E. 6.2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oder weil Beweise falsch gewürdigt worden sind (vgl. BVGE 2012/21 E. 5.1 m.w.H.).</w:t>
      </w:r>
    </w:p>
    <w:p>
      <w:r>
        <w:t>D-6855/2023 Seite 14</w:t>
      </w:r>
    </w:p>
    <w:p>
      <w:r>
        <w:rPr>
          <w:b/>
        </w:rPr>
        <w:t>E. 6.3</w:t>
      </w:r>
    </w:p>
    <w:p>
      <w:r>
        <w:t>Der angefochtenen Verfügung lässt sich entnehmen, dass die Vor- instanz für die Entscheidfindung sowohl das Dossier der Schwester und des Schwagers der Beschwerdeführerin (N […]) als auch jenes des Bru- ders E._______ (N […]) beigezogen hat. Zudem hat sie sich ausführlich mit der Frage einer drohenden Reflexverfolgung auseinandergesetzt (vgl. Ziff. II/3., S. 7 ff. der angefochtenen Verfügung). Aus den entsprechenden Ausführungen geht mit ausreichender Klarheit hervor, weshalb das SEM nicht davon ausging, der Beschwerdeführerin drohe bei einer Rückkehr eine Reflexverfolgung aufgrund ihrer politisch tätigen Angehörigen. Der Umstand, dass sie diese Einschätzung nicht teilt, stellt keine Frage der Sachverhaltsfeststellung, sondern der materiellen Würdigung dar. Weiter trifft es zwar zu, dass sich die Vorinstanz ausführlicher zu den Vorbringen der Schwester geäussert hat als zu jenen des Bruders E._______ und in Bezug auf letzteren lediglich festhält, die Ausreise der Beschwerdeführerin stehe in keinem direkten Zusammenhang zu dessen Asylgründen. Seitens der Beschwerdeführerin wird indessen nicht dargelegt, inwiefern ihr Asyl- gesuch in einem konkreten Zusammenhang mit den Fluchtgründen ihres Bruders E._______ steht. Sie verweist vielmehr generell darauf, dass alle ihre Angehörigen bereits Probleme mit den türkischen Behörden gehabt hätten und sie deswegen einer Reflexverfolgung ausgesetzt sei. Es ist da- her nicht ersichtlich, weshalb sich die Vorinstanz einlässlicher mit den Vor- bringen des Bruders hätte auseinandersetzen müssen. Auch in dieser Hin- sicht ist folglich nicht von einer unvollständigen oder unrichtigen Feststel- lung des rechtserheblichen Sachverhalts auszugehen.</w:t>
      </w:r>
    </w:p>
    <w:p>
      <w:r>
        <w:rPr>
          <w:b/>
        </w:rPr>
        <w:t>E. 6.4</w:t>
      </w:r>
    </w:p>
    <w:p>
      <w:r>
        <w:t>Zusammenfassend besteht keine Veranlassung, die Sache an die Vor- instanz zur Neubeurteilung zurückzuweisen. Der rechtserhebliche Sach- verhalt erweist sich als richtig und vollständig festgestellt.</w:t>
      </w:r>
    </w:p>
    <w:p>
      <w:r>
        <w:rPr>
          <w:b/>
        </w:rPr>
        <w:t>E. 7.1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w:t>
      </w:r>
    </w:p>
    <w:p>
      <w:r>
        <w:t>D-6855/2023 Seite 15 Furcht vor einer Verfolgung hervorrufen würden (vgl. BVGE 2011/50 E. 3.1.1; 2011/51 E. 6; je m.w.H).</w:t>
      </w:r>
    </w:p>
    <w:p>
      <w:r>
        <w:rPr>
          <w:b/>
        </w:rPr>
        <w:t>E. 7.2</w:t>
      </w:r>
    </w:p>
    <w:p>
      <w:r>
        <w:t>Anlässlich ihrer Anhörung erklärte die Beschwerdeführerin, sie habe ih- ren Heimatstaat verlassen, weil sie und ihre Familie anhaltend vom Staat unter Druck gesetzt worden seien (vgl. SEM-Akte […] [nachfolgend: Akte]- 22/13, F44). Sie befürchte, wie bereits ihre Eltern oder Geschwister ins Gefängnis zu kommen, einerseits wegen der politischen Tätigkeiten ihrer Angehörigen, aber auch wegen ihrer eigenen Aktivitäten (vgl. Akte 22/13, F46 f.). Sie war jedoch selbst nie in Haft und konnte keine konkreten An- haltspunkte dafür darzulegen, dass sie demnächst festgenommen worden wäre (vgl. Akte 22/13, F91 ff.). Im Zeitpunkt der Ausreise war auch kein Strafverfahren gegen sie hängig. Der Umstand, dass sie gemäss dem Stempel in ihrem Reisepass die Türkei legal über den Flughafen L._______ verlassen konnte, bestätigt, dass sie zu diesem Zeitpunkt nicht von den türkischen Behörden gesucht wurde. An dieser Stelle ist in Über- einstimmung mit der Vorinstanz festzuhalten, dass die Beschwerdeführerin versucht hat, die schweizerischen Asylbehörden über ihren Reiseweg so- wie die Frage, ob sie im Besitz eines Passes sei, zu täuschen. So gab sie anlässlich der Personalienaufnahme an, sie habe – da sie von der Polizei verfolgt werde – die Türkei illegal in einem TIR verlassen und ihren Pass unterwegs verloren (vgl. Akte 10/12, Ziff. 4.02 und 5.01). Bei der Anhö- rung – ihr Pass war zwischenzeitlich vom BAZG in einer von Bosnien-Her- zegowina her kommenden Postsendung sichergestellt worden – führte sie aus, sie habe diesbezüglich «nachforschen lassen» und ihr Pass sei in Griechenland entdeckt worden (vgl. Akte 22/13, F38 f.). Gleichzeitig be- kräftigte sie, dass sie ihren Heimatstaat illegal mithilfe eines Schleppers verlassen habe, da die Behörden sie nicht hätten offiziell ausreisen lassen (vgl. Akte 22/13, F67 f.). Erst nachdem ihr schriftlich das rechtliche Gehör dazu gewährt wurde, dass sie gemäss einem entsprechenden Stempel in ihrem Pass am 9. Oktober 2022 legal auf dem Luftweg ausgereist sei, räumte sie ein, sie sei von M._______ nach K._______ geflogen (vgl. Akte 33/4).</w:t>
      </w:r>
    </w:p>
    <w:p>
      <w:r>
        <w:rPr>
          <w:b/>
        </w:rPr>
        <w:t>E. 7.3</w:t>
      </w:r>
    </w:p>
    <w:p>
      <w:r>
        <w:t>Es ist unbestritten, dass die Beschwerdeführerin aus einer politischen Familie stammt und verschiedene nahe Angehörigen bereits Verfolgungs- handlungen seitens der türkischen Behörden ausgesetzt waren. Es lässt sich nicht ausschliessen, dass sie deswegen unter Druck gesetzt worden ist, etwa indem die Sicherheitsbehörden sie beobachtet oder nach ihrem Bruder D._______ gefragt haben (vgl. Akte 22/13, F73). Zudem war sie bei Razzien zugegen, die im Haus ihrer Eltern stattgefunden hätten (vgl. Akte</w:t>
      </w:r>
    </w:p>
    <w:p>
      <w:r>
        <w:t>D-6855/2023 Seite 16 22/13, F75 ff.). Auch wenn dies für die Beschwerdeführerin belastend ge- wesen sein mag, erreichen diese Vorfälle keine genügende Intensität, um als flüchtlingsrechtlich relevant eingestuft zu werden.</w:t>
      </w:r>
    </w:p>
    <w:p>
      <w:r>
        <w:rPr>
          <w:b/>
        </w:rPr>
        <w:t>E. 7.4</w:t>
      </w:r>
    </w:p>
    <w:p>
      <w:r>
        <w:t>Von einer Reflexverfolgung ist auszugehen, wenn sich Verfolgungs- massnahmen neben der primär betroffenen Person auf Familienangehö- rige und Verwandte erstrecken. Das Bundesverwaltungsgericht anerkennt, dass Repressalien gegen Familienangehörige mutmasslicher Aktivisten der PKK oder einer ihrer Nachfolgeorganisationen grundsätzlich vorkom- men können. Nach Angaben der Beschwerdeführerin habe ihr eine Re- flexverfolgung in erster Linie aufgrund ihres im Jahr 2018 in den Reihen der PKK gefallenen Bruders gedroht. Sie hielt sich nach dessen Tod jedoch noch mehrere Jahre im Heimatstaat auf, ohne erhebliche Nachteile im Sinne von Art. 3 Abs. 2 AsylG zu erleiden. Auch aufgrund ihrer Eltern oder der anderen Brüder war sie keinen solchen ausgesetzt. In diesem Zusam- menhang ist darauf hinzuweisen, dass etwa ihr Vater bereits 1994 im Ge- fängnis gewesen war (vgl. Akte 22/13, F27) und ihr Bruder E._______ im Jahr 2015 zu einer mehrjährigen Haftstrafe verurteilt wurde. Es ist jedoch nicht ersichtlich, dass sie als Schwester respektive Tochter von als Terro- risten betrachteten Personen deswegen von Verfolgungshandlugen betrof- fen gewesen wäre, welche die Schwelle der flüchtlingsrechtlichen Rele- vanz erreichen würden. Weiter konnte sie sich im August 2022 einen Rei- sepass ausstellen lassen und im Oktober desselben Jahres auf legalem Weg ausreisen. Ihre vagen Ausführungen, dass nach ihren Eltern und Brü- dern nun sie «an der Reihe» gewesen wäre, lassen ebenfalls nicht erken- nen, dass eine objektiv begründete Furcht vor einer Verfolgung vorgelegen hätte. Vor diesem Hintergrund kommt das Gericht zum Schluss, dass im Zeitpunkt der Ausreise aus der Türkei keine flüchtlingsrechtlich relevante Gefahr einer Reflexverfolgung bestand.</w:t>
      </w:r>
    </w:p>
    <w:p>
      <w:r>
        <w:rPr>
          <w:b/>
        </w:rPr>
        <w:t>E. 7.5.1</w:t>
      </w:r>
    </w:p>
    <w:p>
      <w:r>
        <w:t>Auf Beschwerdeebene wurden mehrere Dokumente eingereicht, wel- che belegen sollen, dass gegen die Beschwerdeführerin in der Türkei ein Strafverfahren wegen Propaganda für eine Terrororganisation eingeleitet worden sei. Aus diesen Unterlagen geht hervor, dass im Dezember 2023, mithin etwas mehr als ein Jahr nach ihrer Ausreise, ein entsprechendes Ermittlungsverfahren eröffnet worden sei. Ein am 4. Januar 2024 erstellter «Open-source-Untersuchungsbericht» verweist auf verschiedene Beiträge auf Twitter, welche die Beschwerdeführerin Ende 2023 respektive Anfang 2024 veröffentlicht habe. In der Folge sei auf Antrag der Staatsanwaltschaft vom zuständigen Friedensrichter am 1. Februar 2024 ein Vorführbefehl zur</w:t>
      </w:r>
    </w:p>
    <w:p>
      <w:r>
        <w:t>D-6855/2023 Seite 17 Einvernahme erlassen worden. Schliesslich findet sich in den Akten auch ein Schreiben der türkischen Polizei, Abteilung Interpol-Europol, vom 4. April 2024, unter anderem an die Staatsanwaltschaft C._______. Die- sem lasse sich entnehmen, dass gemäss einem Zeitungsartikel in N._______ (Schweiz) Newroz-Festivitäten durchgeführt worden seien, wo- bei mehrere Personen – darunter die Beschwerdeführerin – daran teilge- nommen haben könnten, welche bereits wegen Propaganda für eine Ter- rororganisation gesucht würden (vgl. zum Ganzen Eingabe vom 20. Sep- tember 2024, BVGer-Akte 17).</w:t>
      </w:r>
    </w:p>
    <w:p>
      <w:r>
        <w:rPr>
          <w:b/>
        </w:rPr>
        <w:t>E. 7.5.2</w:t>
      </w:r>
    </w:p>
    <w:p>
      <w:r>
        <w:t>Das geltend gemachte türkische Strafverfahren beruht ausschliess- lich auf Aktivitäten der Beschwerdeführerin nach ihrer Ausreise aus der Türkei. Selbst wenn von der Echtheit der vorgelegten Unterlagen ausge- gangen wird, lässt sich daraus jedoch nicht schliessen, dass sie bei einer Rückkehr einer flüchtlingsrechtlich relevanten Verfolgung ausgesetzt wäre. Im Referenzurteil E-4103/2024 vom 8. November 2024 hat sich das Bun- desverwaltungsgericht einlässlich mit der Frage befasst, welche Bedeu- tung in der Türkei eingeleiteten Strafverfahren wegen Präsidentenbeleidi- gung und Propaganda für eine terroristische Organisation im Asylverfahren zukommt. Es kam dabei zusammenfassend zum Schluss, dass sich alleine aus hängigen staatsanwaltschaftlichen Ermittlungsverfahren aufgrund die- ser beiden Straftatbestände noch keine begründete Furcht vor mit beacht- licher Wahrscheinlichkeit in absehbarer Zukunft eintretenden Verfolgungs- massnahmen gemäss Art. 3 Abs. 1 und Abs. 2 AsylG ergebe. Der türki- schen Justizstatistik zufolge seien alleine für das Jahr 2023 landesweit über 21'271 Verfahren gestützt auf Delikte des türkischen Antiterror-geset- zes (ATG) behandelt worden, wobei es in nur rund einem Fünftel aller Er- mittlungsverfahren zu einer Anklageschrift gekommen sei. Im Verhältnis zu den hängigen Strafverfahren sei es in lediglich einem Drittel zu Verurteilun- gen gekommen und in je einem Drittel seien entweder Freisprüche oder bedingte Haftstrafen erfolgt. Laut der Statistik wiesen Verfahren wegen Präsidentenbeleidigung (gemäss dem türkischen Strafgesetz [tStGB]) ähn- liche Verurteilungszahlen auf, wobei bei dieser Deliktsart ungefähr 10% al- ler Ermittlungsverfahren respektive ein Drittel aller Anklagen zu einer Ver- urteilung führten (vgl. zum Ganzen a.a.O. E: 8.3 ff.). Im selben Referenz- urteil stellte das Gericht fest, dass ein in der Türkei eingeleitetes staatsan- waltliches Ermittlungsverfahren wegen Präsidentenbeleidigung und/oder Propaganda für eine terroristische Organisation dann flüchtlingsrechtliche Relevanz aufweist, wenn kumulativ vier Voraussetzungen erfüllt sind. Ers- tens muss im Anschluss auf das abgeschlossene Ermittlungsverfahren tat- sächlich eine Anklage erhoben, das hierfür zuständige Gericht die</w:t>
      </w:r>
    </w:p>
    <w:p>
      <w:r>
        <w:t>D-6855/2023 Seite 18 Anklageschrift als begründet akzeptiert sowie ein Gerichtsverfahren gegen die betroffenen Personen eröffnet worden sein. In der Folge müsste es in absehbarer Zukunft zu einer Verurteilung durch das betreffende Strafge- richt kommen und dieser Entscheid müsste auch vor den innerstaatlichen Rechtsinstanzen Bestand haben. Unter diesen Voraussetzungen wäre wei- ter zu prüfen, ob eine solche Verurteilung aus flüchtlingsrechtlich relevan- ten Motiven im Sinne von Art. 3 Abs. 1 AsylG – meist aufgrund politischer Anschauungen in sozialen Medien – erfolgt ist oder ob die Verurteilung ei- nen rechtstaatlich legitimen Zweck verfolgt. Letztere führen in der Regel nicht zur Anerkennung der Flüchtlingseigenschaft. Schliesslich ist zu beur- teilen, ob die jeweilige Verurteilung auch tatsächlich zu einer Strafe führt, welche eine relevante Intensität im Sinne von Art. 3 Abs. 2 AsylG aufweist. Eine solche Strafe sei bei Ersttäterinnen und Ersttätern ohne ein geschärf- tes politisches Profil in der Regel nicht zu erwarten, zumal in der Praxis die türkische Strafjustiz die Strafrahmen für die Delikte nach Art. 229 tStGB und Art. 7 Abs. 2 ATG in der Regel nicht ausschöpfe und allfällige Freiheits- strafen grösstenteils bedingt ausgesprochen würden (vgl. a.a.O. E: 8.2 und E. 8.7.1 m.w.H.).</w:t>
      </w:r>
    </w:p>
    <w:p>
      <w:r>
        <w:rPr>
          <w:b/>
        </w:rPr>
        <w:t>E. 7.5.3</w:t>
      </w:r>
    </w:p>
    <w:p>
      <w:r>
        <w:t>Für den vorliegenden Fall ist festzuhalten, dass die Beschwerde- führerin die Voraussetzungen für eine drohende flüchtlingsrechtlich rele- vante Verurteilung durch die türkischen Behörden nicht erfüllt. Den Akten zufolge wurde gegen sie ein Ermittlungsverfahren eingeleitet und ein Vor- führbefehl zwecks Einvernahme erlassen. Es liegt zum heutigen Zeitpunkt soweit ersichtlich weder eine Anklagschrift noch eine Verurteilung und erst recht keine anschliessende Ausschöpfung des (türkischen) innerstaatli- chen Instanzenzugs vor. Sodann ist ihr eigenes politisches Profil nicht als besonders ausgeprägt zu erachten. Ihr Engagement für die HDP im Hei- matstaat erweist sich nicht als exponiert und beschränkt sich im Wesentli- chen darauf, an Parteianlässen teilzunehmen (vgl. Akte 22/13, F85). Das- selbe gilt für ihre exilpolitischen Tätigkeiten in der Schweiz, bei welchen sie insbesondere als einfache Teilnehmerin an Standaktionen oder Feierlich- keiten in Erscheinung getreten ist. Selbst wenn dies – worauf das Informa- tionsschreiben der türkischen Polizei vom 4. April 2024 hinweist – den hei- matlichen Behörden zur Kenntnis gelangt sein sollte, ist diese politische Aktivität lediglich als niederschwellig zu erachten. Es ist nicht zu erkennen, dass sie in diesem Rahmen eine führende Rolle eingenommen hätte, wel- che sie in den Augen der heimatlichen Behörden als massgebliche Re- gimegegnerin erscheinen lassen könnte. Weiter wurde sie bislang noch nie strafrechtlich verurteilt und gilt somit als Ersttäterin. Vor diesem Hinter- grund ist in Anbetracht des erwähnten Referenzurteils nicht davon</w:t>
      </w:r>
    </w:p>
    <w:p>
      <w:r>
        <w:t>D-6855/2023 Seite 19 auszugehen, dass das hängige Ermittlungsverfahren mit erheblicher Wahr- scheinlichkeit eine Verurteilung zu einer flüchtlingsrechtlich relevanten Strafe nach sich ziehen würde.</w:t>
      </w:r>
    </w:p>
    <w:p>
      <w:r>
        <w:rPr>
          <w:b/>
        </w:rPr>
        <w:t>E. 7.6</w:t>
      </w:r>
    </w:p>
    <w:p>
      <w:r>
        <w:t>Zusammenfassend ist festzustellen, dass die Beschwerdeführerin zwar aus einer Familie stammt, in der viele Mitglieder wegen ihres Engagements für die kurdische Sache in der Türkei verurteilt und inhaftiert worden sind. Im Fall ihres Bruders E._______ führte dies zu einer Verurteilung zu einer mehrjährigen Haftstrafe und auch ihr Bruder F._______ befinde sich im Gefängnis. Sie selbst war in der Türkei – trotz politisch aktiver Angehöriger und eigenem politischen Engagement – jedoch keinen erheblichen Nach- teilen im Sinne von Art. 3 Abs. 2 AsylG ausgesetzt. Es ist nicht davon aus- zugehen, dass sie im Zeitpunkt ihrer Ausreise im Fokus der türkischen Be- hörden stand oder ihr unmittelbar eine Verfolgung drohte, was durch die Ausstellung eines Reisedokuments im Sommer 2022 und das legale Ver- lassen des Heimatstaates bestätigt wird. Das später eingeleitete Ermittlungsverfahren beruht ausschliesslich auf Tätigkeiten, welche nach der Ausreise erfolgt sind. Wie oben dargelegt wurde, lässt dieses indessen nicht darauf schliessen, dass die Beschwer- deführerin im Falle der Rückkehr in die Türkei mit erheblicher Wahrschein- lichkeit flüchtlingsrechtlich relevante Konsequenzen zu befürchten hat. Sie vermag mithin keine Verfolgung im Sinne von Art. 3 AsylG – auch keine subjektiven Nachfluchtgründe gemäss Art. 54 AsylG – nachzuweisen oder zumindest glaubhaft zu machen. Das SEM hat ihre Flüchtlingseigenschaft daher zu Recht verneint und ihr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D-6855/2023 Seite 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der Beschwerdeführerin nicht gelungen ist, eine asylrechtlich erhebliche Gefährdung nachzuweisen oder glaubhaft zu machen, kann der in Art. 5 AsylG verankerte Grundsatz der Nichtrückschiebung im vorliegen- den Verfahren keine Anwendung finden.</w:t>
      </w:r>
    </w:p>
    <w:p>
      <w:r>
        <w:rPr>
          <w:b/>
        </w:rPr>
        <w:t>E. 9.2.3</w:t>
      </w:r>
    </w:p>
    <w:p>
      <w:r>
        <w:t>Auch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gelingt ihr nach den vorstehenden Ausführun- gen jedoch nicht. Auch die allgemeine Menschenrechtssituation in der Tür- kei lässt den Wegweisungsvollzug zum heutigen Zeitpunkt nicht als unzu- lässig erscheinen.</w:t>
      </w:r>
    </w:p>
    <w:p>
      <w:r>
        <w:t>D-6855/2023 Seite 21</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Referenzurteil E-4103/2024 E. 13.2 m.w.H.; Urteil des BVGer E-3991/2020 vom 6. Mai 2025 E. 9.3.2).</w:t>
      </w:r>
    </w:p>
    <w:p>
      <w:r>
        <w:rPr>
          <w:b/>
        </w:rPr>
        <w:t>E. 9.3.2.1</w:t>
      </w:r>
    </w:p>
    <w:p>
      <w:r>
        <w:t>Die Beschwerdeführerin ist eine heute (…)jährige Frau, welche im Heimatstaat zuletzt ein eigenes (…)geschäft geführt hat (vgl. Akte 22/13, F32) und somit über Arbeitserfahrung verfügt. Ihr Ehemann und die beiden gemeinsamen Kinder leben ebenso wie ihre Eltern nach wie vor in der Tür- kei. Der Ehemann (…), womit er zumindest ein mittleres Einkommen erzie- len konnte (vgl. Akte 22/13, F57 f.). Es ist daher anzunehmen, dass sie im Heimatstaat über eine gesicherte Wohnsituation und ein familiäres Bezie- hungsnetz verfügt sowie sich wirtschaftlich wieder integrieren kann, allen- falls mit Unterstützung ihrer Angehörigen. Sodann lässt sich den Akten ent- nehmen, dass die Beschwerdeführerin eigenen Angaben zufolge an (…) leidet und deshalb bereits in der Türkei in Behandlung gewesen sei (vgl. Akten 10/12 Ziff. 5.03 und 22/13, F4 ff.). In der Schweiz wurde sie nament- lich am (…) untersucht (vgl. Akte 34/5). Weiter wurde auf Beschwerde- ebene ein Bericht des Spitals von I._______ vom 17. Juni 2024 eingereicht, wonach die Beschwerdeführerin aufgrund von suizidalen Ideen im Kontext einer psychosozialen Belastungssituation freiwillig für eine Woche hospita- lisiert gewesen sei. Dabei wurde als Hauptdiagnose eine mittlere depres- sive Episode und als Nebendiagnose eine Reaktion auf eine schwere Stresssituation und eine Anpassungsstörung festgestellt. Gemäss dem</w:t>
      </w:r>
    </w:p>
    <w:p>
      <w:r>
        <w:t>D-6855/2023 Seite 22 Bericht von Dr. med. J._______ vom 9. August 2024 befindet sie sich zu- dem seit März 2024 in ambulanter psychiatrischer Behandlung. In diesem Rahmen wurde eine schwere posttraumatische Belastungsstörung (PTBS) sowie eine rezidivierende depressive Störung, gegenwärtig schwere Epi- sode mit psychotischen Symptomen, diagnostiziert. Der Bericht hält ferner fest, sie sei bereits im Heimatstaat mehrmals in psychiatrischer/psychothe- rapeutischer Behandlung gewesen, habe indessen das Gefühl gehabt, dass sie nicht verstanden werde. Aktuell erscheine sie einmal wöchentlich zur Gesprächstherapie. Vor diesem Hintergrund ist festzustellen, dass die medizinischen Probleme der Beschwerdeführerin – sofern sie weiterhin be- stehen sollten – auch in der Türkei behandelt werden können. Das dortige Gesundheitswesen verfügt über einen guten Standard und es können auch psychische Leiden behandelt werden (vgl. etwa Urteil des BVGer D-4914/2018 vom 12. März 2021 E. 7.3.4, m.H.). Ob diese Behandlungen erfolgreich sein werden beziehungsweise ob es ihr gelingt, namentlich hin- sichtlich der psychischen Probleme eine ärztliche oder therapeutische Fachperson zu finden, zu welcher sie ein Vertrauensverhältnis aufbauen kann respektive von der sie sich verstanden fühlt, lässt sich selbstverständ- lich nicht mit Sicherheit sagen. Für die Zumutbarkeit des Wegweisungsvoll- zugs ist indessen einzig massgebend, ob eine Rückkehr in den Heimat- staat zu einer medizinischen Notlage führen würde, weil eine notwendige Behandlung dort nicht zur Verfügung steht und eine rasche und lebensge- fährdende Beeinträchtigung des Gesundheitszustands droht. Davon kann vorliegend nicht ausgegangen werden. Angesichts des Umstands, dass sie bereits vor ihrer Ausreise in der Türkei in Behandlung war, kann vielmehr angenommen werden, sie habe grundsätzlich Zugang zu allenfalls erfor- derlichen medizinischen Behandlungen. Hinsichtlich einer möglichen Sui- zidalität wird im Arztbericht vom 9. August 2024 festgehalten, die Be- schwerdeführerin habe Suizidgedanken ohne konkrete Pläne; eine akute Selbst- oder Fremdgefährdung wurde verneint. Der Vollständigkeit halber ist darauf hinzuweisen, dass allfälligen suizidalen Tendenzen bei der Aus- gestaltung der Vollzugsmodalitäten Rechnung getragen werden könnte. Somit ist der Wegweisungsvollzug trotz der gesundheitlichen Beeinträchti- gungen der Beschwerdeführerin als zumutbar zu erachten.</w:t>
      </w:r>
    </w:p>
    <w:p>
      <w:r>
        <w:rPr>
          <w:b/>
        </w:rPr>
        <w:t>E. 9.3.3</w:t>
      </w:r>
    </w:p>
    <w:p>
      <w:r>
        <w:t>Nach dem Gesagten erweist sich der Wegweisungsvollzug für die Beschwerdeführerin als zumutbar, da nicht anzunehmen ist, dass sie in der Türkei in eine existenzielle, soziale oder medizinische Notlage geraten würde.</w:t>
      </w:r>
    </w:p>
    <w:p>
      <w:r>
        <w:t>D-6855/2023 Seite 23</w:t>
      </w:r>
    </w:p>
    <w:p>
      <w:r>
        <w:rPr>
          <w:b/>
        </w:rPr>
        <w:t>E. 9.4</w:t>
      </w:r>
    </w:p>
    <w:p>
      <w:r>
        <w:t>Weiter hat die Beschwerdeführerin einen gültigen türkischen Reise- pass und es obliegt ihr, sich bei der zuständigen Vertretung des Heimat- staates allfällige für eine Rückkehr notwendigen Dokumente zu beschaffen (Art. 8 Abs. 4 AsylG; vgl. BVGE 2008/34 E. 12). Der Vollzug der Wegwei- sung ist entsprechend auch als möglich zu qualifizieren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11.1</w:t>
      </w:r>
    </w:p>
    <w:p>
      <w:r>
        <w:t>Bei diesem Ausgang des Verfahrens wären die Kosten der Beschwer- deführerin aufzuerlegen (Art. 63 Abs. 1 VwVG). Mit Zwischenverfügung vom 16. Januar 2024 wurde ihr Gesuch um Gewährung der unentgeltlichen Prozessführung gemäss Art. 65 Abs. 1 VwVG indessen gutgeheissen. Den vorliegenden Akten sind keine Anhaltspunkte für eine relevante Verände- rung ihrer finanziellen Lage zu entnehmen, weshalb keine Verfahrenskos- ten aufzuerlegen sind.</w:t>
      </w:r>
    </w:p>
    <w:p>
      <w:r>
        <w:rPr>
          <w:b/>
        </w:rPr>
        <w:t>E. 11.2</w:t>
      </w:r>
    </w:p>
    <w:p>
      <w:r>
        <w:t>Mit derselben Zwischenverfügung wurde der Beschwerdeführerin Rechtsanwalt Miran Sari als amtlicher Rechtsbeistand beigeordnet. Für die Aufwendungen der amtlichen Rechtsverbeiständung ist ein Honorar aus- zurichten, wobei nur der notwendige Aufwand zu entschädigen ist (vgl. für die Grundsätze der Bemessung der Parteientschädigung Art. 7 ff. des Reg- lements über die Kosten und Entschädigungen vor dem Bundesverwal- tungsgericht vom 21. Februar 2008 [VGKE]). Der Rechtsvertreter reichte eine Kostennote vom 25. März 2024 zu den Akten, in welcher ein zeitlicher Aufwand von 19 Stunden 20 Minuten à Fr. 220.– geltend gemacht wurde. In Bezug auf die in der Kostennote aufgeführten Tätigkeiten erscheint ein Aufwand von 17½ Stunden gerade noch angemessen, weshalb das amtli- che Honorar – unter Berücksichtigung des Aufwands für den zweiten Schriftenwechsel – auf insgesamt Fr. 4'100.– (inklusive Auslagen) festzu- setzen ist.</w:t>
      </w:r>
    </w:p>
    <w:p>
      <w:r>
        <w:t>D-6855/2023 Seite 24</w:t>
      </w:r>
    </w:p>
    <w:p>
      <w:r>
        <w:t>(Dispositiv nächste Seite)</w:t>
      </w:r>
    </w:p>
    <w:p>
      <w:r>
        <w:t>D-6855/2023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