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D-66/2022 vom 11. Januar 2022</w:t>
      </w:r>
    </w:p>
    <w:p>
      <w:r>
        <w:t>Bundesverwaltungsgericht, 2022-01-11, DE</w:t>
      </w:r>
    </w:p>
    <w:p>
      <w:r>
        <w:rPr>
          <w:b/>
        </w:rPr>
        <w:t xml:space="preserve">Quelle: </w:t>
      </w:r>
      <w:r>
        <w:t>https://mcp.opencaselaw.ch/entscheid/bvger_D-66_2022</w:t>
      </w:r>
    </w:p>
    <w:p>
      <w:r>
        <w:t>FR: TAF D-66/2022 du 11 janvier 2022</w:t>
      </w:r>
    </w:p>
    <w:p>
      <w:r>
        <w:t>IT: TAF D-66/2022 del 11 gennaio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w:t>
      </w:r>
    </w:p>
    <w:p>
      <w:r>
        <w:t>D-66/2022 Seite 4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einzutreten (Art. 105 und Art. 108 Abs. 3 AsylG; Art. 37 VGG i.V.m. Art. 48 Abs. 1 und Art. 52 Abs. 1 VwVG).</w:t>
      </w:r>
    </w:p>
    <w:p>
      <w:r>
        <w:rPr>
          <w:b/>
        </w:rPr>
        <w:t>E. 3.1</w:t>
      </w:r>
    </w:p>
    <w:p>
      <w:r>
        <w:t>Die Beschwerde erweist sich als offensichtlich unbegründet und ist so- mit im Verfahren einzelrichterlicher Zuständigkeit mit Zustimmung eines zweiten Richters beziehungsweise einer zweiten Richterin (Art. 111 Bst. e AsylG) mit summarischer Begründung zu behandeln (Art. 111a Abs. 2 AsylG).</w:t>
      </w:r>
    </w:p>
    <w:p>
      <w:r>
        <w:rPr>
          <w:b/>
        </w:rPr>
        <w:t>E. 3.2</w:t>
      </w:r>
    </w:p>
    <w:p>
      <w:r>
        <w:t>Gestützt auf Art. 111a Abs. 1 AsylG wurde auf die Durchführung eines Schriftenwechsels verzichtet.</w:t>
      </w:r>
    </w:p>
    <w:p>
      <w:r>
        <w:rPr>
          <w:b/>
        </w:rPr>
        <w:t>E. 4.1</w:t>
      </w:r>
    </w:p>
    <w:p>
      <w:r>
        <w:t>Der Beschwerdeführer beantragt durch seine Rechtsvertreterin in ers- ter Linie, die Sache sei wegen Verletzung des rechtlichen Gehörs sowie der Untersuchungs- und Begründungspflicht an die Vorinstanz zurückzu- weisen. Dabei wird im Wesentlichen Folgendes geltend gemacht: In der Stellung- nahme vom 29. Dezember 2021 zum Entscheidentwurf des SEM sei be- reits darauf hingewiesen worden, welche erheblichen Mängel im griechi- schen Asylsystem bestünden. So habe der Beschwerdeführer im vorin- stanzlichen Verfahren angegeben, massiv zu spät über seinen Aufenthalts- status informiert worden zu sein. Dabei sei dargelegt worden, dass ange- sichts der verspäteten Eröffnung des Entscheids in Griechenland erhebli- che Zweifel an der Rechtmässigkeit des dortigen Verfahrens wie auch an der zugesicherten Rückübernahme des Beschwerdeführers bestünden. Gemäss geltender griechischer Gesetzgebung sei auch zweifelhaft, ob der Beschwerdeführer einen einmal abgelaufenen Aufenthaltstitel werde er- neuern können. Der Beschwerdeführer habe im vorinstanzlichen Verfahren konstant angegeben, dass er in Griechenland erst Monate nach dem Erhalt des subsidiären Schutzstatus über diesen informiert worden sei und nie einen Aufenthaltstitel erhalten habe. Seine Angaben würden sich mit den allgemein zugänglichen Informationen über die Situation in Griechenland decken. So hätten zahlreiche internationale Organisationen geschildert,</w:t>
      </w:r>
    </w:p>
    <w:p>
      <w:r>
        <w:t>D-66/2022 Seite 5 welche Schwierigkeiten mit dem Erhalt eines Entscheides und dem allen- falls erhältlich zu machenden Aufenthaltstitel bestünden. Es komme wie- derholt vor, dass entsprechende Dokumente oder Informationen erst kurz vor Ablauf der Gültigkeit erhältlich gemacht werden könnten, was bezüglich der Frist zur Erneuerung der Dokumente ein Problem darstelle. Dem Be- schwerdeführer sei es mangels rechtmässiger Eröffnung des Entscheides auch verunmöglicht geworden, ein Rechtsmittel einzulegen. Offen bleibe auch, inwiefern er ohne finanzielle Mittel und ohne Sprachkenntnisse in Griechenland eine Wiederaufnahme des Verfahrens beantragen könnte, wenn ihm bereits im Asylverfahren sämtliche grundlegenden Verfahrens- garantien aberkannt worden seien. Weiter sei im vorinstanzlichen Verfah- ren mehrfach darauf hingewiesen worden, dass der Beschwerdeführer be- fürchte, sein griechischer Ausweis werde nicht verlängert. Man habe ihm in Griechenland gesagt, sein Aufenthaltstitel laufe am 23. Dezember 2021 – ein Jahr nach der Gewährung – aus, und bis dahin müsse er ein anderes Land finden, welches ihn aufnehme, ansonsten er in die Türkei und von dort nach Somalia abgeschoben werde. Auch diesbezüglich wür- den die Ausführungen des Beschwerdeführers durch die allgemein vorhan- denen Informationen bestätigt, worauf ebenfalls bereits in der Stellung- nahme zum Entscheidentwurf des SEM hingewiesen worden sei. In der angefochtenen Verfügung verweise die Vorinstanz darauf, dass es einzig um die Erneuerung des Aufenthaltstitels und nicht um die Gewäh- rung des subsidiären Schutzes gehe. Auf welche Annahmen die Vorinstanz diese Annahme stütze, gehe aus dem Entscheid nicht hervor. Griechen- land habe im Juni 2021 eine Gesetzgebung erlassen, wonach die Türkei für Asylsuchende unter anderem aus Somalia zu einem sicheren Drittstaat erklärt worden sei, womit die systematische Rückweisung von somalischen Staatsangehörigen in die Türkei verbunden sei. Gemäss jener Gesetzge- bung würden – unter anderen – bei somalischen Staatsangehörigen die Asylgründe nicht geprüft, sondern einzig die Einreise über die Türkei nach- vollzogen. Dabei sei eine Wegweisung in die Türkei vorgesehen, welche von der griechischen Regierung als sicher eingestuft werde. Diese Gesetz- gebung sei nicht mit den europäischen Verpflichtungen Griechenlands ver- einbar. Dem Beschwerdeführer drohe nicht allein, dass sein Schutzstatus nicht erneuert oder verlängert werde, sondern dass er in die Türkei und von dort aus nach Somalia abgeschoben werde.</w:t>
      </w:r>
    </w:p>
    <w:p>
      <w:r>
        <w:rPr>
          <w:b/>
        </w:rPr>
        <w:t>E. 4.2</w:t>
      </w:r>
    </w:p>
    <w:p>
      <w:r>
        <w:t>Die Rüge des Beschwerdeführers, im Zusammenhang mit den soeben genannten Gesichtspunkten habe die Vorinstanz seinen Anspruch auf rechtliches Gehör (unter Einschluss der Begründungspflicht; vgl. BVGE 2016/9 E. 5.1) verletzt und ihre eigene Untersuchungspflicht nicht ausrei- chend wahrgenommen beziehungsweise den Sachverhalt unvollständig</w:t>
      </w:r>
    </w:p>
    <w:p>
      <w:r>
        <w:t>D-66/2022 Seite 6 festgestellt (vgl. BVGE 2016/2 E. 4.3), ist als offensichtlich unbegründet zu bezeichnen. In der angefochtenen Verfügung wurden die Argumente, wel- che der Beschwerdeführer selbst oder seine Rechtsvertreterin im vorin- stanzlichen Verfahren vorgebracht hatten, in den wesentlichen Punkten so- wohl – dies mit einiger Ausführlichkeit – wiedergegeben als auch bei der Begründung des Entscheids berücksichtigt. Auf die Frage, inwiefern die Si- tuation von Asylsuchenden, die über einen Schutz- und Aufenthaltsstatus in Griechenland verfügen, sich im vorliegenden Verfahren auswirkt, ist nicht unter dem Aspekt des rechtlichen Gehörs, sondern bei der materiellen Be- urteilung der betreffenden Vorbringen des Beschwerdeführers einzugehen. Somit besteht keine Veranlassung, die angefochtene Verfügung aufzuhe- ben und die Sache an das SEM zurückzuweisen.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6.1</w:t>
      </w:r>
    </w:p>
    <w:p>
      <w:r>
        <w:t>Das SEM tritt gemäss Art. 31a Abs. 1 Bst. a AsylG in der Regel auf ein Asylgesuch nicht ein, wenn Asylsuchende in einen sicheren Drittstaat nach Art. 6a Abs. 2 Bst. b AsylG zurückkehren können, in welchem sie sich vor- her aufgehalten haben.</w:t>
      </w:r>
    </w:p>
    <w:p>
      <w:r>
        <w:rPr>
          <w:b/>
        </w:rPr>
        <w:t>E. 6.2</w:t>
      </w:r>
    </w:p>
    <w:p>
      <w:r>
        <w:t>Griechenland wurde durch den Bundesrat am 14. Dezember 2007 als sicherer Drittstaat im Sinne von Art. 6a Abs. 2 Bst. b AsylG bezeichnet, und diese Einstufung besitzt auch heute Gültigkeit. Der Beschwerdeführer hat sich vor der Einreise in die Schweiz unbestrittenermassen in Griechenland aufgehalten und verfügt dort über eine derzeit gültige Aufenthaltsgenehmi- gung. Das SEM ist somit zu Recht in Anwendung von Art. 31a Abs. 1 Bst. a AsylG auf das Asylgesuch des Beschwerdeführers nicht eingetreten.</w:t>
      </w:r>
    </w:p>
    <w:p>
      <w:r>
        <w:rPr>
          <w:b/>
        </w:rPr>
        <w:t>E. 7.1</w:t>
      </w:r>
    </w:p>
    <w:p>
      <w:r>
        <w:t>Lehnt das Staatssekretariat das Asylgesuch ab oder tritt es darauf nicht ein, so verfügt es in der Regel die Wegweisung aus der Schweiz und ordnet den Vollzug an (Art. 44 AsylG).</w:t>
      </w:r>
    </w:p>
    <w:p>
      <w:r>
        <w:t>D-66/2022 Seite 7</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6a AsylG besteht zugunsten sicherer Drittstaaten – so auch Griechenlands – die Vermutung, dass diese ihren völkerrechtlichen Verpflichtungen, darunter im Wesentlichen das Refoulement-Verbot und grundlegende menschenrechtliche Garantien, einhalten (vgl. FANNY MATT- HEY, in: Cesla Amarelle/Minh Son Nguyen, Code annoté de droit des mig- rations, Bern 2015, Art. 6a LAsi, S. 68). Gestützt auf Art. 83 Abs. 5 AIG besteht ferner die Vermutung, dass eine Wegweisung in einen EU- oder EFTA-Staat in der Regel zumutbar ist. Es obliegt der betroffenen Person, diese beiden gesetzlichen Vermutungen umzustossen. Dazu hat sie ernst- hafte Anhaltspunkte dafür vorzubringen, dass die Behörden des in Frage stehenden Staates im konkreten Fall das Völkerrecht verletzen, ihr nicht den notwendigen Schutz gewähren oder sie menschenunwürdigen Le- bensumständen aussetzen würden, beziehungsweise dass sie in jenem Staat aufgrund von individuellen Umständen sozialer, wirtschaftlicher oder gesundheitlicher Art in eine existentielle Notlage geraten würde (vgl. an- stelle vieler das Urteil des BVGer E-2617/2016 vom 28. März 2017 E. 4).</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D-66/2022 Seite 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der Konvention vom 4. November 1950 zum Schutze der Menschenrechte und Grundfrei- heiten (EMRK, SR 0.101) darf niemand der Folter oder unmenschlicher oder erniedrigender Strafe oder Behandlung unterworfen werden.</w:t>
      </w:r>
    </w:p>
    <w:p>
      <w:r>
        <w:rPr>
          <w:b/>
        </w:rPr>
        <w:t>E. 8.3.2</w:t>
      </w:r>
    </w:p>
    <w:p>
      <w:r>
        <w:t>Der Beschwerdeführer bringt unter dem Aspekt der Zulässigkeit des Vollzugs seiner Wegweisung nach Griechenland im Wesentlichen Folgen- des vor: Die geltende Rechtsprechung des Europäischen Gerichtshofs für Menschenrechte (EGMR) wie auch des Bundesverwaltungsgerichts in Be- zug auf Griechenland gehe für asylsuchende Personen im betreffenden Verfahren von systemischen Mängeln aus. Darüber hinaus sei die Situation in Griechenland aber auch für Personen mit einem Schutzstatus prekär. So sei der Zugang zu einer Unterbringung äusserst schwierig, und es sei prak- tisch keine medizinische Betreuung erhältlich. Dies würden auch zahlrei- che Berichte zur aktuellen Situation in Griechenland bestätigen, welche be- reits im vorinstanzlichen Verfahren eingereicht und ausführlich zitiert, durch das SEM aber nicht hinreichend gewürdigt worden seien. Der Beschwer- deführer selbst habe in Griechenland unter misslichen Umständen im La- ger von Moria (Insel Lesbos) leben müssen. Die dortige Situation sei als derart gravierend zu bezeichnen, dass ein Vollzug der Wegweisung in diese Lebensumstände unzulässig wäre. Nach Erhalt des griechischen Aufenthaltstitels habe sich seine Situation sogar verschlechtert. Nachdem er aus Moria nach Athen gelangt sei, habe er dort in ständiger Angst auf der Strasse und schliesslich bei Bekannten gelebt. Aufgrund der bestehen- den Politik in Griechenland sei nicht davon auszugehen, dass er, sollte er tatsächlich einen Aufenthaltstitel erhalten können, unter Umständen leben könnte, die mit den menschenrechtlichen Mindeststandards vereinbar wä- ren. Es sei notorisch, dass die griechische Regierung eine Politik verfolge, welche Personen mit einem Schutzstatus als autonom erachte und keine Unterstützungs- oder Integrationsmassnahmen nach Erhalt des Status vor- sehe. Zugleich sei wegen beschleunigter Asylverfahren die Anzahl schutz- berechtigter Menschen in Griechenland deutlich gestiegen. Tausende hät- ten in den vergangenen Monaten ihr Obdach verloren. Ohne staatliche Un- terstützung landeten sie in der Verelendung und könnten elementare Be- dürfnisse nicht mehr befriedigen. Angesichts dessen sei beispielsweise in der deutschen Rechtsprechung die Rückschaffung von Asylsuchenden nach Griechenland trotz eines dortigen Schutzstatus wiederholt als nicht</w:t>
      </w:r>
    </w:p>
    <w:p>
      <w:r>
        <w:t>D-66/2022 Seite 9 mit Art. 3 EMRK vereinbar eingestuft worden. Die Schweizerische Flücht- lingshilfe (SFH) empfehle in einem Bericht vom August 2021, von der Un- zulässigkeit und Unzumutbarkeit des Wegweisungsvollzuges nach Grie- chenland auszugehen, wenn nicht besondere begünstigende Umstände vorliegen würden. Solche seien jedoch beim Beschwerdeführer nicht ge- geben. Er habe kaum Fremdsprachenkenntnisse und verfüge in Griechen- land neben seinem jungen Alter über kein soziales oder familiäres Netz. Es sei auch nicht zutreffend, wenn die Vorinstanz in der angefochtenen Verfü- gung von einem gesunden jungen Mann spreche. Auch wenn noch keine medizinischen Akten vorlägen, bedeute dies nicht, dass der Beschwerde- führer nicht sehr belastet sei. Schliesslich habe es die Vorinstanz auch un- terlassen, die Situation aufgrund der Coronavirus-Pandemie (COVID-19) zu berücksichtigen. Es erübrigt sich, weitere in der Beschwerdeschrift auf- gelistete Elemente zu nennen, welche sich gemäss den dortigen Ausfüh- rungen negativ auf die Frage der Zulässigkeit des Vollzugs der Wegwei- sung des Beschwerdeführers auswirken sollen, aber an der zu treffenden Einschätzung nichts zu ändern vermögen.</w:t>
      </w:r>
    </w:p>
    <w:p>
      <w:r>
        <w:rPr>
          <w:b/>
        </w:rPr>
        <w:t>E. 8.3.3</w:t>
      </w:r>
    </w:p>
    <w:p>
      <w:r>
        <w:t>Gemäss Praxis des Bundesverwaltungsgerichts zur Zulässigkeit des Vollzugs der Wegweisung von Personen, denen die griechischen Behör- den einen Schutzstatus verliehen haben, wird das Vorliegen eines Voll- zugshindernisses nur unter sehr strengen Voraussetzungen bejaht. Das Gericht geht davon aus, dass Schutzberechtigte in Griechenland auch Schutz vor Rückschiebung im Sinne von Art. 5 Abs. 1 AsylG finden und Griechenland als Signatarstaat der EMRK, der FoK, der FK sowie des Zu- satzprotokolls zur FK vom 31. Januar 1967 (SR 0.142.301) seinen entspre- chenden völkerrechtlichen Verpflichtungen grundsätzlich nachkommt. Auch die vom Beschwerdeführer angeführten Änderungen der griechi- schen Gesetzgebung bieten zum heutigen Zeitpunkt keinen Anlass, von dieser Praxis abzurücken.</w:t>
      </w:r>
    </w:p>
    <w:p>
      <w:r>
        <w:rPr>
          <w:b/>
        </w:rPr>
        <w:t>E. 8.3.4</w:t>
      </w:r>
    </w:p>
    <w:p>
      <w:r>
        <w:t>Zwar anerkennt das Gericht, auch aufgrund der vom Beschwerde- führer zitierten Berichte, dass die Lebensbedingungen in Griechenland nicht nur für Asylsuchende, sondern auch für Personen mit Schutzstatus schwierig sind. Dennoch ist gemäss Rechtsprechung diesbezüglich nicht von einer unmenschlichen oder entwürdigenden Behandlung im Sinne von Art. 3 EMRK beziehungsweise einer existentiellen Notlage auszugehen (vgl. Urteil des BVGer D-559/2020 vom 13. Februar 2020 E. 8.2 [als Refe- renzurteil publiziert]; zuletzt bestätigt bspw. durch die Urteile D-3708/2021 vom 27. August 2021 E. 5.4.4 f., D-5520/2021 vom 4. Januar 2022 E. 8.3). Die bekannten Unzulänglichkeiten treten nicht in einer Weise auf, die da- rauf schliessen liessen, dass Griechenland grundsätzlich nicht gewillt oder</w:t>
      </w:r>
    </w:p>
    <w:p>
      <w:r>
        <w:t>D-66/2022 Seite 10 nicht fähig wäre, Schutzberechtigten die ihnen zustehenden Rechte und Ansprüche zu gewähren, beziehungsweise dass diese bei Bedarf nicht auf dem Rechtsweg durchgesetzt werden können. Personen mit Schutzstatus sind griechischen Staatsangehörigen in Bezug auf Fürsorge, den Zugang zu Gerichten und den öffentlichen Schulunterricht gleichgestellt, bezie- hungsweise anderen Ausländerinnen und Ausländern etwa in Bezug auf Erwerbstätigkeit oder Gewährung einer Unterkunft (vgl. Art. 16–24 FK). Un- terstützungsleistungen und weitere Rechte können direkt bei den zustän- digen Behörden eingefordert werden, falls notwendig auf dem Rechtsweg. Nicht zuletzt können Schutzberechtigte sich im Rahmen des Rechts der EU auch auf die Garantien der Qualifikationsrichtlinie (Richtlinie 2011/95/EU des Europäischen Parlaments und des Rates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auf die sich Griechenland als Mitgliedstaat der Union behaften lassen muss. Zu nennen sind angesichts der Vorbringen des Beschwerde- führers im vorliegenden Fall insbesondere die Bestimmungen der Qualifi- kationsrichtlinie in Bezug auf den Zugang von Personen mit Schutzstatus zu Beschäftigung (Art. 26), zu Bildung (Art. 27), zu Sozialhilfeleistungen (Art. 29), zu medizinischer Versorgung (Art. 30) und zu Wohnraum (Art. 32). Im Falle einer Verletzung der Garantien der EMRK steht gestützt auf Art. 34 EMRK letztinstanzlich der Rechtsweg an den EGMR offen (vgl. diesbezüglich statt vieler die Urteile des BVGer E-4866/2019 vom 2. Okto- ber 2019 E. 10.1, D-6934/2019 vom 9. Januar 2020 E. 10.2.3 und D-2873/2021 vom 3. September 2021 E. 7.2).</w:t>
      </w:r>
    </w:p>
    <w:p>
      <w:r>
        <w:rPr>
          <w:b/>
        </w:rPr>
        <w:t>E. 8.3.5</w:t>
      </w:r>
    </w:p>
    <w:p>
      <w:r>
        <w:t>Dem Beschwerdeführer wurde in Griechenland am 23. Dezember 2020 ein subsidiärer Schutzstatus zuerkannt, verbunden mit einer entspre- chenden, derzeit bis zum 26. Januar 2022 gültigen Aufenthaltsgenehmi- gung. Zwar macht der Beschwerdeführer geltend, es sei unklar, ob diese Genehmigung künftig auch wieder erneuert werden wird. Diesbezüglich ist jedoch – und insofern in Übereinstimmung mit der Argumentation des SEM in der angefochtenen Verfügung – davon auszugehen, dass es in erster Linie der als solcher rechtskräftige subsidiäre Schutzstatus ist, welcher die Grundlage für einen auch künftig bestehenden Aufenthaltsstatus des Be- schwerdeführers in Griechenland bildet. Angesichts des rechtskräftigen subsidiären Schutzstatus ist nicht ersichtlich, weshalb die Aufenthaltsge- nehmigung nicht verlängert werden sollte, sofern der Beschwerdeführer dies bei den zuständigen griechischen Behörden beantragt. Daran vermag auch das Argument in der Beschwerdeschrift nichts zu ändern, er habe</w:t>
      </w:r>
    </w:p>
    <w:p>
      <w:r>
        <w:t>D-66/2022 Seite 11 bezüglich seines Schutzstatus in Griechenland keine Beschwerdemöglich- keit gehabt, wobei offen bleibt, in welcher Hinsicht er die Gewährung des Schutzstatus allenfalls hätte anfechten wollen.</w:t>
      </w:r>
    </w:p>
    <w:p>
      <w:r>
        <w:rPr>
          <w:b/>
        </w:rPr>
        <w:t>E. 8.3.6</w:t>
      </w:r>
    </w:p>
    <w:p>
      <w:r>
        <w:t>Soweit in der Beschwerdeschrift behauptet wird, der Vollzug der Wegweisung sei über das bereits Gesagte hinaus auch in medizinischer Hinsicht unzulässig, ist festzuhalten, dass gemäss Praxis des EGMR der Vollzug der Wegweisung von Personen mit gesundheitlichen Problemen im Einzelfall einen Verstoss gegen Art. 3 EMRK darstellen kann; Voraus- setzung hierfür sind jedoch ganz aussergewöhnliche Umstände (vgl. aus der neueren Rechtsprechung das Urteil Paposhvili gegen Belgien vom</w:t>
      </w:r>
    </w:p>
    <w:p>
      <w:r>
        <w:rPr>
          <w:b/>
        </w:rPr>
        <w:t>E. 8.3.7</w:t>
      </w:r>
    </w:p>
    <w:p>
      <w:r>
        <w:t>Zusammenfassend besteht kein ausreichend konkreter Anlass zur Annahme, es drohe dem Beschwerdeführer eine Verletzung des in Art. 33 Abs. 1 FK verankerten Grundsatzes der Nichtrückschiebung in den Hei- mat- beziehungsweise Herkunftstaat. Es liegen zudem auch unter Berück- sichtigung der Vorbringen in der Beschwerdeschrift keine ausreichend kon- kreten Anhaltspunkte dafür vor, dass der Beschwerdeführer im Fall einer Rückschaffung nach Griechenland dort mit beachtlicher Wahrscheinlich- keit einer Behandlung ausgesetzt wäre, welche einer Verletzung von Art. 3 EMRK oder Art. 1 FoK gleichkäme. Der Vollzug der Wegweisung des Be- schwerdeführers erweist sich folglich als zulässig.</w:t>
      </w:r>
    </w:p>
    <w:p>
      <w:r>
        <w:rPr>
          <w:b/>
        </w:rPr>
        <w:t>E. 8.4.1</w:t>
      </w:r>
    </w:p>
    <w:p>
      <w:r>
        <w:t>Gemäss Art. 83 Abs. 4 AIG kann der Vollzug für Ausländerinnen und Ausländer unzumutbar sein, wenn sie im Herkunftsstaat auf Grund von Si- tuationen wie Krieg, Bürgerkrieg, allgemeiner Gewalt und medizinischer Notlage konkret gefährdet sind. Gestützt auf Art. 83 Abs. 5 AIG besteht fer- ner die Vermutung, dass eine Wegweisung in einen EU- oder EFTA-Staat in der Regel zumutbar ist. Es obliegt der betroffenen Person, diese Vermu- tung umzustossen.</w:t>
      </w:r>
    </w:p>
    <w:p>
      <w:r>
        <w:rPr>
          <w:b/>
        </w:rPr>
        <w:t>E. 8.4.2</w:t>
      </w:r>
    </w:p>
    <w:p>
      <w:r>
        <w:t>In der Beschwerdeschrift wird hinsichtlich der Durchführbarkeit des Wegweisungsvollzugs ausschliesslich geltend gemacht, die Zulässigkeit des Vollzugs sei nicht gegeben, da die Gefahr einer Verletzung von Art. 3 EMRK drohe. Diese Befürchtung hat sich als nicht stichhaltig erwiesen.</w:t>
      </w:r>
    </w:p>
    <w:p>
      <w:r>
        <w:t>D-66/2022 Seite 12 Gleichwohl ist mit Blick auf die Zumutbarkeit des Vollzugs der Wegweisung Folgendes festzuhalten. Die Unterstützung von Personen, denen in Grie- chenland ein Schutzstatus zuerkannt worden ist, ist oftmals unzulänglich. So kann es für Personen mit Schutzstatus aus wirtschaftlichen Gründen schwierig sein, eine Unterkunft zu finden. Angesichts der hohen Arbeitslo- sigkeit sind die Betroffenen dabei auf die beschränkten Fürsorgeleistungen des Staates angewiesen. Beim Zugang zu staatlichen Unterstützungsleis- tungen kommt es auch zu Diskriminierungen von Personen mit Schutzsta- tus im Verhältnis zu griechischen Staatsangehörigen, wobei dies unter an- derem damit zusammenhängt, dass die betroffenen Ausländerinnen und Ausländer nicht an die zuständigen Behörden verwiesen werden (vgl. Urteil des BVGer E-4866/2019 vom 2. Oktober 2019 E. 10.1 m.w.H.). Trotz die- ser Kritik ist aber festzustellen, dass Griechenland im Rahmen des Rechts der EU an die bereits erwähnten Bestimmungen der Qualifikationsrichtlinie gebunden ist, welche den Schutzberechtigten die ihnen zustehenden Rechtsansprüche garantieren (vgl. zuvor, E. 8.3.4). Selbst wenn die Le- bensbedingungen in Griechenland aufgrund der herrschenden Wirtschafts- lage nicht einfach sind, ist die Annahme nicht gerechtfertigt, der Beschwer- deführer wäre bei einer Rückkehr dorthin einer existentiellen Notlage aus- gesetzt. Insbesondere besteht kein Grund zur Annahme, der Beschwerde- führer hätte, wie in der Beschwerdeschrift behauptet, zu erwarten, wieder in das Lager Moria auf der Insel Lesbos zurückkehren zu müssen. Festzu- stellen ist ausserdem, dass der Beschwerdeführer im Rahmen des rechtli- chen Gehörs vom 1. Dezember 2021 gegenüber dem SEM zu Protokoll gab, er sei am 20. September 2021 nach Athen gelangt, wo er bei Lands- leuten gelebt habe, bis er am 8. November 2021 mit dem Flugzeug nach Italien gereist sei. Es kann somit auch keine Rede davon sein, der Be- schwerdeführer sei in Athen obdachlos gewesen, wie in der Beschwerde- schrift vorgebracht. Weiter gab er zu Protokoll, er habe bis Ende Oktober 2021 finanzielle Unterstützung erhalten. Es darf vom Beschwerdeführer er- wartet werden, dass er sich bei weiterem Unterstützungsbedarf an die zu- ständigen griechischen Behörden wendet und die ihm zustehenden An- sprüche nötigenfalls auf dem Rechtsweg geltend macht, gegebenenfalls mit Hilfe einer entsprechenden Beratungsstelle. Der Vollständigkeit halber ist schliesslich festzuhalten, dass in Bezug auf die Person des Beschwer- deführers auch unter dem Aspekt der Zumutbarkeit des Vollzugs kein me- dizinisches Hindernis vorliegt (vgl. auch zuvor, E. 8.3.6).</w:t>
      </w:r>
    </w:p>
    <w:p>
      <w:r>
        <w:rPr>
          <w:b/>
        </w:rPr>
        <w:t>E. 8.5</w:t>
      </w:r>
    </w:p>
    <w:p>
      <w:r>
        <w:t>Nach dem Gesagten ist es dem Beschwerdeführer nicht gelungen, die gesetzlichen Vermutungen umzustossen, wonach Griechenland seinen</w:t>
      </w:r>
    </w:p>
    <w:p>
      <w:r>
        <w:t>D-66/2022 Seite 13 völkerrechtlichen Verpflichtungen nachkommt und ein Wegweisungsvoll- zug in diesen EU-Mitgliedstaat auch zumutbar ist. Bei dieser Sachlage be- steht auch kein Anlass für die Einholung individueller Garantien.</w:t>
      </w:r>
    </w:p>
    <w:p>
      <w:r>
        <w:rPr>
          <w:b/>
        </w:rPr>
        <w:t>E. 8.6</w:t>
      </w:r>
    </w:p>
    <w:p>
      <w:r>
        <w:t>Der Vollzug der Wegweisung ist ferner nach Art. 83 Abs. 2 AIG auch möglich, da die griechischen Behörden einer Rückübernahme des Be- schwerdeführers ausdrücklich zugestimmt haben und dieser dort über eine derzeit gültige Aufenthaltsgenehmigung verfügt.</w:t>
      </w:r>
    </w:p>
    <w:p>
      <w:r>
        <w:rPr>
          <w:b/>
        </w:rPr>
        <w:t>E. 8.7</w:t>
      </w:r>
    </w:p>
    <w:p>
      <w:r>
        <w:t>Schliesslich ist festzuhalten, dass die aktuelle Lage im Zusammen- hang mit der Coronavirus-Pandemie (COVID-19) grundsätzlich nicht ge- eignet ist, die Durchführbarkeit des Wegweisungsvollzugs in Frage zu stel- len. Bei der Coronavirus-Pandemie handelt es sich, soweit derzeit feststell- bar, allenfalls um ein temporäres Vollzugshindernis. Es obliegt somit den zuständigen kantonalen Behörden, der Entwicklung der Situation bei der Wahl des Zeitpunkts des Vollzugs in angemessener Weise Rechnung zu tragen.</w:t>
      </w:r>
    </w:p>
    <w:p>
      <w:r>
        <w:rPr>
          <w:b/>
        </w:rPr>
        <w:t>E. 8.8</w:t>
      </w:r>
    </w:p>
    <w:p>
      <w:r>
        <w:t>Zusammenfassend erweist sich, dass der Vollzug der Wegweisung zu- lässig, zumutbar und möglich ist, womit die Anordnung einer vorläufigen Aufnahme ausser Betracht fällt (Art. 83 Abs. 1-4 AIG). 9. Aus den angestellten Erwägungen folgt, dass die angefochtene Verfügung Bundesrecht nicht verletzt, den rechtserheblichen Sachverhalt richtig so- wie vollständig feststellt (Art. 106 Abs. 1 AsylG) und – soweit diesbezüglich überprüfbar – angemessen ist. Die Beschwerde ist daher abzuweisen. 10. 10.1. Das mit der Beschwerdeschrift gestellte Gesuch um Gewährung der unentgeltlichen Prozessführung ist abzuweisen, da die hauptsächlichen Begehren – wie sich aus den angestellten Erwägungen ergibt – als von vornherein aussichtslos zu bezeichnen waren. 10.2. Als Folge der Abweisung der Beschwerde sind die Kosten des Ver- fahrens dem Beschwerdeführer aufzuerlegen (vgl. Art. 63 Abs. 1 VwVG). Die Kosten sind auf Fr. 750.– festzusetzen (vgl. Art. 1–3 des Reglements vom 21. Februar 2008 über die Kosten und Entschädigungen vor dem Bun- desverwaltungsgericht [VGKE, SR 173.320.2]). (Dispositiv nächste Seite)</w:t>
      </w:r>
    </w:p>
    <w:p>
      <w:r>
        <w:t>D-66/2022 Seite 14</w:t>
      </w:r>
    </w:p>
    <w:p>
      <w:r>
        <w:rPr>
          <w:b/>
        </w:rPr>
        <w:t>E. 9</w:t>
      </w:r>
    </w:p>
    <w:p>
      <w:r>
        <w:t>Aus den angestellten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Das mit der Beschwerdeschrift gestellte Gesuch um Gewährung der unentgeltlichen Prozessführung ist abzuweisen, da die hauptsächlichen Begehren - wie sich aus den angestellten Erwägungen ergibt - als von vornherein aussichtslos zu bezeichnen waren.</w:t>
      </w:r>
    </w:p>
    <w:p>
      <w:r>
        <w:rPr>
          <w:b/>
        </w:rPr>
        <w:t>E. 10.2</w:t>
      </w:r>
    </w:p>
    <w:p>
      <w:r>
        <w:t>Als Folge der Abweisung der Beschwerde sind die Kosten des Verfahrens dem Beschwerdeführer aufzuerlegen (vgl. Art. 63 Abs. 1 VwVG). Die Kosten sind auf Fr. 750.- festzusetzen (vgl. Art. 1-3 des Reglements vom 21. Februar 2008 über die Kosten und Entschädigungen vor dem Bundesverwaltungsgericht [VGKE, SR 173.320.2]). (Dispositiv nächste Seite)</w:t>
      </w:r>
    </w:p>
    <w:p>
      <w:r>
        <w:rPr>
          <w:b/>
        </w:rPr>
        <w:t>E. 13</w:t>
      </w:r>
    </w:p>
    <w:p>
      <w:r>
        <w:t>Dezember 2016 [Grosse Kammer], Beschwerde Nr. 41738/10, Ziff. 180–193, m.w.N.). Der Beschwerdeführer wurde im Verlauf des vor- instanzlichen Verfahrens wegen Zahnproblemen kurzzeitig behandelt, machte ansonsten aber keine konkreten gesundheitlichen Schwierigkeiten geltend. Hinweise auf eine mögliche Unzulässigkeit des Wegweisungsvoll- zugs aus medizinischen Gründen sind somit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