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D-6630/2016 vom 2. November 2016</w:t>
      </w:r>
    </w:p>
    <w:p>
      <w:r>
        <w:t>Bundesverwaltungsgericht, 2016-11-02, DE</w:t>
      </w:r>
    </w:p>
    <w:p>
      <w:r>
        <w:rPr>
          <w:b/>
        </w:rPr>
        <w:t xml:space="preserve">Quelle: </w:t>
      </w:r>
      <w:r>
        <w:t>https://mcp.opencaselaw.ch/entscheid/bvger_D-6630_2016</w:t>
      </w:r>
    </w:p>
    <w:p>
      <w:r>
        <w:t>FR: TAF D-6630/2016 du 2 novembre 2016</w:t>
      </w:r>
    </w:p>
    <w:p>
      <w:r>
        <w:t>IT: TAF D-6630/2016 del 2 novembre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Vorweg ist festzuhalten, dass vorliegend angesichts des SachurteilsD-1640/2016 vom 19. April 2016 lediglich eine nachträglich wesentlich veränderte Sachlage, nicht aber Revisionsgründe im Sinne eines qualifizierten Wiedererwägungsgesuchs geltend gemacht werden können.</w:t>
      </w:r>
    </w:p>
    <w:p>
      <w:r>
        <w:rPr>
          <w:b/>
        </w:rPr>
        <w:t>E. 5.2</w:t>
      </w:r>
    </w:p>
    <w:p>
      <w:r>
        <w:t>Nachdem das SEM den Anspruch des Beschwerdeführers auf Behandlung des Wiedererwägungsgesuchs nicht in Abrede gestellt hat, was in der Beschwerde nicht bestritten wird, und dieses abgelehnt hat, hat das Bundesverwaltungsgericht zu prüfen, ob die Vorinstanz in zutreffender Weise das Bestehen der geltend gemachten Wiedererwägungsgründe verneint und an ihrer ursprünglichen Verfügung vom 9. Februar 2016 festgehalten hat.</w:t>
      </w:r>
    </w:p>
    <w:p>
      <w:r>
        <w:rPr>
          <w:b/>
        </w:rPr>
        <w:t>E. 6.1</w:t>
      </w:r>
    </w:p>
    <w:p>
      <w:r>
        <w:t>Der Beschwerdeführer machte in seinem Gesuch vom 31. August 2016 eine nachträgliche Änderung des Sachverhalts oder der Rechtslage geltend. So lägen diverse Nachfluchtgründe vor, welche auf die Gefahr willkürlicher Verhaftung des Beschwerdeführers hindeuten würden. Insbesondere müsse davon ausgegangen werden, dass sich sein Name auf einer "Watch List" der Sicherheitsbehörden befinde und er bei seiner Einreise verhaftet und den Kollegen des Criminal Investigation Department (CID) und/oder TIP zur ausführlichen Befragung übergeben würde, wobei dieses Prozedere mit hoher Wahrscheinlichkeit über den vom SEM propagierten kurzzeitigen Background-Check hinausgehen würde. Damit machte er aber sinngemäss Wiedererwägungsgründe nach Art. 66 Abs. 2 Bst. a VwVG (das Vorliegen eines neuen Beweismittels bezüglich vorbestehender, zu seinem Nachteil unbewiesen gebliebener Tatsachen) geltend, weil er unter diesen Umständen mehrere der im Urteil E-1866/2015 aufgeführten Kriterien erfülle, welche konkret auf die Gefahr für eine Verfolgung beziehungsweise willkürliche Verhaftung nach einer Einreise in Colombo schliessen lassen würden.</w:t>
      </w:r>
    </w:p>
    <w:p>
      <w:r>
        <w:rPr>
          <w:b/>
        </w:rPr>
        <w:t>E. 6.2</w:t>
      </w:r>
    </w:p>
    <w:p>
      <w:r>
        <w:t>Zur Begründung seines Entscheids führte das SEM im Wesentlichen aus, mit der Bezugnahme auf das Urteil des Bundesverwaltungsgerichts E-1866/2015 vom 15. Juli 2016 (Bemerkung des Gerichts: dieses wurde am 17. August 2016 als Referenzurteil publiziert) mache der Beschwerdeführer das Vorliegen neuer erheblicher Beweismittel geltend (Art. 66 Abs. 2 Bst. a VwVG). Das Beweismittel sei jedoch nicht erheblich im Sinne dieser Bestimmung. So handle es sich beim Urteil E-1866/2015 nach Meinung des SEM entgegen der Auffassung des Beschwerdeführers nicht um eine Neubeurteilung bezüglich der Situation der tamilischen Bevölkerung in Sri Lanka, sondern lediglich um eine Präzisierung und Ausdifferenzierung der bereits bestehenden Praxis. Somit sei keine Veränderung der Rechtslage oder des Sachverhalts festzustellen. Im Übrigen würden im Wiedererwägungsgesuch weder das Bestehen einer seit der früheren Verfügung veränderten Sachlage noch das Vorliegen von wiedererwägungsrechtlich relevanten neuen Tatsachen oder Beweismitteln angerufen, sondern sinngemäss lediglich die bereits im ordentlichen und ausserordentlichen Verfahren geltend gemachten Vorbringen wiederholt. So würde einmal mehr geltend gemacht, dass der Beschwerdeführer aus dem Norden Sri Lankas stamme und seit nunmehr acht Jahren in der Schweiz lebe. In seiner Heimat sei er mehrere Male von den singhalesischen Behörden inhaftiert worden, weshalb er mit hoher Wahrscheinlichkeit bei der Polizei registriert sei und in Zusammenhang mit den Liberation Tigers of Tamil Eelam (LTTE) gebracht würde. Des Weiteren nehme er seit Jahren an Gedenkfeiern in Genf teil und weise diverse Körpernarben auf. Über diese Vorbringen - so das SEM - hätten allerdings sowohl das Staatssekretariat als auch das Bundesverwaltungsgericht bereits mit Entscheid vom 9. Februar 2016 respektive Urteil vom 19. April 2016 befunden. Beide seien zum Schluss gekommen, dass es dem Beschwerdeführer nicht gelungen sei, eine begründete Furcht vor asylrelevanter Verfolgung in seiner Heimat glaubhaft zu machen. Insbesondere habe das SEM in seinem Entscheid detailliert ausgeführt, weshalb allfällige Risikofaktoren - wie etwa der Herkunftsort, die lange Landesabwesenheit et cetera - keinen begründeten Anlass zur Annahme lieferten, dass der Beschwerdeführer bei einer Rückkehr asylrelevante Verfolgungsmassnahmen zu befürchten habe. Ebenso sei darauf hingewiesen worden, dass das Argument, der Beschwerdeführer sei bei den sri-lankischen Behörden als LTTE-Aktivist registriert, als blosse Behauptung zu werten sei. Auch unter Berücksichtigung der früheren Verhaftungen des Beschwerdeführers, welche keine weiteren Konsequenzen gehabt hätten, sei nicht von einer asylrelevanten Gefährdung im Falle einer Rückkehr auszugehen. Das Bundesverwaltungsgericht habe diese Beurteilung in seinem Urteil vollumgänglich gestützt. In Anbetracht der Tatsache, dass im Wiedererwägungsgesuch folglich keinerlei neue oder erhebliche Tatsachen oder Beweismittel geltend gemacht würden, bestehe kein Anlass dazu, diese Einschätzung zu revidieren. Mithin lägen keine Gründe vor, welche die Rechtskraft der Verfügung vom 9. Februar 2016 zu beseitigen vermöchten.</w:t>
      </w:r>
    </w:p>
    <w:p>
      <w:r>
        <w:rPr>
          <w:b/>
        </w:rPr>
        <w:t>E. 6.3</w:t>
      </w:r>
    </w:p>
    <w:p>
      <w:r>
        <w:t>Der Beschwerdeführer hält den Ausführungen des SEM in seiner Rechtsmitteleingabe im Wesentlichen entgegen, dieses habe die im Urteil E-1866/2015 festgehaltenen Risikofaktoren in der angefochtenen Verfügung nicht berücksichtigt, wobei es zur Begründung ausgeführt habe, dass es sich lediglich um eine Präzisierung der bereits bestehenden Praxis handle. Somit habe es offensichtlich den rechtserheblichen Sachverhalt unvollständig abgeklärt.</w:t>
      </w:r>
    </w:p>
    <w:p>
      <w:r>
        <w:rPr>
          <w:b/>
        </w:rPr>
        <w:t>E. 7.1</w:t>
      </w:r>
    </w:p>
    <w:p>
      <w:r>
        <w:t>Der Beschwerdeführer macht vorliegend geltend, mit dem UrteilE-1866/2015, in dem Risikofaktoren aufgezeigt worden seien, aus welchen auf eine Gefahr für eine Verfolgung beziehungsweise willkürliche Verhaftung nach einer Einreise in Colombo geschlossen werden könne, liege (sinngemäss) ein neues erhebliches Beweismittel vor, aus welchem abgeleitet werden könne, dass er bei einer allfälligen Rückkehr in seinen Heimatstaat bei der Einreise in Colombo Nachteile im Sinne von Art. 3 AsylG erleiden könnte. Entgegen dieser Meinung handelt es sich dabei um dieselben Sachverhaltsvorbringen wie im rechtskräftig abgeschlossenen Verfahren und damit um einen Sachverhalt, welcher bereits rechtlich gewürdigt worden ist. Nicht in Frage kommen kann eine Wiedererwägung nämlich, wenn weder das Bestehen einer seit der früheren Verfügung veränderten Sachlage noch das Vorliegen von wiedererwägungsrechtlich relevanten neuen Tatsachen oder Beweismitteln angerufen wird, sondern lediglich eine erneute rechtliche Würdigung eines bereits hinlänglich erstellten und endgültig beurteilten Sachverhalts oder bereits bekannter Tatsachen (vgl. Entscheidungen und Mitteilungen der Schweizerischen Asylrekurskommission [EMARK] 1999 Nr. 4 E. 5a S. 24f., EMARK 2000 Nr. 24 E. 3b S. 217 f.). Es ist daher unzulässig, ein rechtskräftig abgeschlossenes Verfahren unter dem Titel eines Wiedererwägungsgesuchs faktisch zu wiederholen, indem die rechtliche Beurteilung der verfügenden Behörde (erneut) in Frage gestellt wird (vgl. Urteil des BundesverwaltungsgerichtsD-5989/2013 vom 30. Oktober 2013 mit weiteren Hinweisen). Zwar führt der Beschwerdeführer in seinem Wiedererwägungsgesuch als neu das Urteil E-1866/2015 vom 15. Juli 2016 an, welches angeblich eine neue Rechtsprechung des Bundesverwaltungsgerichts darstelle. Mit der Anrufung eines nach Abschluss des ordentlichen Verfahrens ergangenen Urteils wird indessen - unabhängig davon, ob es in Dreierbesetzung oder als publiziertes Urteil ergangen ist - kein Wiedererwägungsgrund geltend gemacht. So handelt es sich bei einer neuen Rechtsprechung weder um eine nachträgliche Änderung des entscheidwesentlichen Sachverhalts noch um einen Revisionsgrund (vgl. André Moser et al., Prozessieren vor dem Bundesverwaltungsgericht, 2. Aufl. 2013, S. 303 Rz. 5.50). In diesem Zusammenhang führte die Vorinstanz denn auch zutreffend aus, dass mit dem Urteil E-1866/2015 lediglich eine bereits bestehende Praxis präzisiert und ausdifferenziert würde. Daher kann von einem unvollständig abgeklärten Sachverhalt keine Rede sein. Des Weiteren ist darauf hinzuweisen, dass selbst eine Praxisänderung nach gefestigter Lehre und Rechtsprechung grundsätzlich nicht dazu führen könnte, auf einen bereits in Rechtskraft erwachsenen Entscheid zurückzukommen (vgl. EMARK 2000 Nr. 5 S. 48f.). Damit ist festzuhalten, dass das vom Beschwerdeführer erwähnte UrteilE-1866/2015, selbst wenn dieses eine Praxisänderung betreffend die Situation der tamilischen Volksgruppe in Sri Lanka darstellen würde, keinen Anspruch auf eine Wiedererwägung des in Rechtskraft erwachsenen Asyl-entscheids vom 9. Februar 2016 geben würde (vgl. analog Fritz Gygi, Bundesverwaltungsrechtspflege, 2. Aufl. 1983, S. 262).</w:t>
      </w:r>
    </w:p>
    <w:p>
      <w:r>
        <w:rPr>
          <w:b/>
        </w:rPr>
        <w:t>E. 7.2</w:t>
      </w:r>
    </w:p>
    <w:p>
      <w:r>
        <w:t>Zusammenfassend ist festzustellen, dass die Vorinstanz das Wiedererwägungsgesuch des Beschwerdeführers zu Recht abgewiesen hat. Es erübrigt sich bei dieser Sachlage, auf die weiteren Ausführungen in der Rechtsmitteleingabe des Beschwerdeführers näher einzugehen, da sie an dieser Würdigung nichts zu ändern vermögen.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dem vorliegenden Entscheid ist das Gesuch um Erteilung der aufschiebenden Wirkung gegenstandslos geworden.</w:t>
      </w:r>
    </w:p>
    <w:p>
      <w:r>
        <w:rPr>
          <w:b/>
        </w:rPr>
        <w:t>E. 10</w:t>
      </w:r>
    </w:p>
    <w:p>
      <w:r>
        <w:t>Das Gesuch um Gewährung der unentgeltlichen Prozessführung im Sinne von Art. 65 Abs. 1 VwVG ist, ungeachtet der allfälligen Bedürftigkeit des Beschwerdeführers,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1200.- festzusetzenden Verfahrenskosten (Art. 1-3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