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D-660/2010 vom 8. Oktober 2010</w:t>
      </w:r>
    </w:p>
    <w:p>
      <w:r>
        <w:t>Bundesverwaltungsgericht, 2010-10-08, IT</w:t>
      </w:r>
    </w:p>
    <w:p>
      <w:r>
        <w:rPr>
          <w:b/>
        </w:rPr>
        <w:t xml:space="preserve">Quelle: </w:t>
      </w:r>
      <w:r>
        <w:t>https://mcp.opencaselaw.ch/entscheid/bvger_D-660_2010</w:t>
      </w:r>
    </w:p>
    <w:p>
      <w:r>
        <w:t>FR: TAF D-660/2010 du 8 octobre 2010</w:t>
      </w:r>
    </w:p>
    <w:p>
      <w:r>
        <w:t>IT: TAF D-660/2010 del 8 ottobre 2010</w:t>
      </w:r>
    </w:p>
    <w:p>
      <w:pPr>
        <w:pStyle w:val="Heading2"/>
      </w:pPr>
      <w:r>
        <w:t>Regeste</w:t>
      </w:r>
    </w:p>
    <w:p>
      <w:r>
        <w:t>Asilo e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dalla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 ed., Bern 2002, no. 2.2.6.5).</w:t>
      </w:r>
    </w:p>
    <w:p>
      <w:r>
        <w:rPr>
          <w:b/>
        </w:rPr>
        <w:t>E. 3.1</w:t>
      </w:r>
    </w:p>
    <w:p>
      <w:r>
        <w:t>Nella decisione impugnata, l'UFM ha considerato le allegazioni del richiedente come insufficienti a soddisfare le condizioni richieste dalla legge per il riconoscimento dello statuto di rifugiato e pertanto all'ammissione della sua domanda d'asilo. In particolare, l'autorità di prima istanza ha messo in evidenza diverse contraddizioni emerse nelle due audizioni sostenute dal richiedente. Inoltre, l'esecuzione dell'allontanamento sarebbe ammissibile, esigibile e possibile.</w:t>
      </w:r>
    </w:p>
    <w:p>
      <w:r>
        <w:rPr>
          <w:b/>
        </w:rPr>
        <w:t>E. 3.2</w:t>
      </w:r>
    </w:p>
    <w:p>
      <w:r>
        <w:t>Nel gravame, l'insorgente sostiene di aver addotto validi e sufficienti motivi a suffragio della propria domanda di asilo e che le contraddizioni rilevate dall'UFM sarebbero fondate su un accertamento incompleto dei fatti rilevanti ai fini della presente procedura. Egli ritiene inoltre che il suo rientro in patria non sarebbe ragionevolmente esigibile, in quanto sarebbe insostenibile dal profilo della sicurezza e della dignità umana. Per questi motivi il ricorrente ritiene siano adempiute le condizioni per il riconoscimento della qualità di rifugiato rispettivamente per un rinvio degli atti all'autorità inferiore, la quale dovrebbe procedere ad ulteriori indagini e che, subordinatamente, siano adempiute le condizioni per la concessione in suo favore dell'ammissione provvisoria.</w:t>
      </w:r>
    </w:p>
    <w:p>
      <w:r>
        <w:rPr>
          <w:b/>
        </w:rPr>
        <w:t>E. 3.3</w:t>
      </w:r>
    </w:p>
    <w:p>
      <w:r>
        <w:t>In conclusione, l'insorgente ha chiesto l'annullamento della decisione impugnata con conseguente concessione dell'asilo in Svizzera e, in via sussidiaria, la trasmissione degli atti di causa all'autorità inferiore per un nuovo giudizio, subordinatamente, la concessione dell'ammissione provvisoria vista l'inesigibilità dell'esecuzione dell'allontanamento verso il proprio Paese d'origine. Egli ha altresì presentato una domanda di assistenza giudiziaria, nel senso della dispensa dal versamento anticipato delle presumibili spese processuali.</w:t>
      </w:r>
    </w:p>
    <w:p>
      <w:r>
        <w:rPr>
          <w:b/>
        </w:rPr>
        <w:t>E. 3.4</w:t>
      </w:r>
    </w:p>
    <w:p>
      <w:r>
        <w:t>Con osservazioni del 27 aprile 2010, l'UFM si è rinnovato, confermandola integralmente, nella propria decisione del 29 dicembre 2009, senza aggiungere alcunché a quanto in essa riportato.</w:t>
      </w:r>
    </w:p>
    <w:p>
      <w:r>
        <w:rPr>
          <w:b/>
        </w:rPr>
        <w:t>E. 4.1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5</w:t>
      </w:r>
    </w:p>
    <w:p>
      <w:r>
        <w:t>Il ricorrente ha allegato di essere espatriato per il timore di essere arrestato o finanche ucciso in patria, e ciò per il fatto di essere ricercato dal governo federale in quanto sarebbe un membro del F._______. Infatti, stando alle sue allegazioni, i membri di questo gruppo sarebbero ricercati per aver generato, unitamente ad altri movimenti - che però non sarebbero nel mirino delle autorità - dei tumulti e degli scontri per il controllo dell'esportazione illegale di petrolio, nei quali sarebbero rimasti uccisi anche degli agenti di polizia. Il ricorrente ha riferito di non aver subito direttamente dei maltrattamenti dalle forze dell'ordine, ma di aver preso parte ad aspri combattimenti contro di essi fino alla proclamazione del coprifuoco. Poiché tutti gli affiliati al F._______ sarebbero stati espressamente dichiarati ricercati, egli ha deciso, dopo aver soggiornato per circa tre mesi presso un amico a G._______, di espatriare (cfr. verbale di audizione del 17 dicembre 2007, pagg. 4 e 5).</w:t>
      </w:r>
    </w:p>
    <w:p>
      <w:r>
        <w:rPr>
          <w:b/>
        </w:rPr>
        <w:t>E. 5.1</w:t>
      </w:r>
    </w:p>
    <w:p>
      <w:r>
        <w:t>Questo Tribunale osserva preliminarmente che, come rettamente rilevato dall'autorità inferiore nella decisione impugnata, le dichiarazioni determinanti in materia d'asilo rese dall'insorgente s'esauriscono in mere, generiche ed imprecise affermazioni di parte, contraddittorie e non corroborate da elementi di seria consistenza, in sostanza per le ragioni indicate nel provvedimento litigioso. In particolare questo Tribunale tiene a sottolineare che l'insorgente non ha saputo fornire indicazioni precise sui fatti addotti a sostegno dei motivi presentati a fondamento della sua domanda d'asilo, ragione per cui v'è motivo di concludere alla loro inverosimiglianza. A titolo di esempio, basti rilevare che, l'indirizzo fornito dal ricorrente quale suo ultimo domicilio non corrisponde ad un complesso residenziale, bensì ad un cantiere di un centro commerciale (cfr. atto A13/4). La spiegazione data dall'interessato su questo punto non convince posto che egli ha riferito di aver usato tale indirizzo solo per gli invii postali. Pur ammettendo, tale improbabile ipotesi, non si capisce come mai il ricorrente non abbia spiegato subito questa situazione quantomeno particolare. Pure in merito alla sua fuga il suo racconto cozza contro le delucidazioni fornite dall'Ambasciata svizzera in Nigeria, la quale ha ribadito che all'epoca del coprifuoco era impossibile per chiunque lasciare E._______ ed a maggior ragione nei modi - con il bus - indicati dal ricorrente (cfr. atto A13/4). Infine, persino il fatto posto a fondamento della sua domanda di asilo, e meglio di essere ricercato in patria poiché membro del F._______, non trova riscontro nelle dichiarazioni rilasciate dall'Ambasciata, ma è pure superato da un'amnistia governativa che scagiona i membri del F._______ da qualsiasi accusa (cfr. atto A13/4).</w:t>
      </w:r>
    </w:p>
    <w:p>
      <w:r>
        <w:rPr>
          <w:b/>
        </w:rPr>
        <w:t>E. 5.2</w:t>
      </w:r>
    </w:p>
    <w:p>
      <w:r>
        <w:t>Tutto ciò stante, vista l'inverosimiglianza delle dichiarazioni rilasciate, vengono a far difetto argomenti o prove suscettibili di giustificare una diversa valutazione rispetto a quella di cui alla decisione impugnata.</w:t>
      </w:r>
    </w:p>
    <w:p>
      <w:r>
        <w:rPr>
          <w:b/>
        </w:rPr>
        <w:t>E. 5.3</w:t>
      </w:r>
    </w:p>
    <w:p>
      <w:r>
        <w:t>A titolo meramente abbondanziale, occorre rilevare che il ricorrente avrebbe quantomeno potuto tentare di trasferirsi altrove in Nigeria, posto che una volta uscito dalla zona teatro degli scontri, le autorità avrebbero potuto perdere le sue tracce. Ciò, a maggior ragione se si pensa che egli si è trasferito per tre mesi a G._______, ove non ha avuto alcun problema. A ciò aggiungasi che, per sua stessa ammissione, le autorità non possiedono ne le sue generalità ne tantomeno un suo identikit posto che, come gli altri commilitoni, avrebbe sempre agito a volto coperto (cfr. verbale di audizione del 17 dicembre 2007, pag. 5). Dunque, già mal si comprende come possa essere personalmente ricercato, in secondo luogo non si può escludere a priori il buon esito che avrebbe avuto un tentativo di ricorrere alla fuga interna senza dover espatriare per ovviare agli asseriti disagi vissuti in patria.</w:t>
      </w:r>
    </w:p>
    <w:p>
      <w:r>
        <w:rPr>
          <w:b/>
        </w:rPr>
        <w:t>E. 5.4</w:t>
      </w:r>
    </w:p>
    <w:p>
      <w:r>
        <w:t>Sia come sia, occorre rilevare che la domanda di asilo del ricorrente si fonda su una mera supposizione di parte. Infatti, come detto, l'interessato è espatriato senza sapere se effettivamente egli è personalmente ricercato in patria - ciò che peraltro è escluso dalla ricerca condotta dall'UFM tramite ambasciata - posto che, come gli altri commilitoni, avrebbe sempre agito a volto coperto (cfr. verbale di audizione del 17 dicembre 2007, pag. 5) e quindi le autorità non possiedono ne le sue generalità ne tantomeno un suo identikit. Infine, dal rapporto prodotto dall'Ambasciata svizzera in Nigeria emerge chiaramente che il ricorrente non è ricercato dalle autorità in patria e che, anche se la sua appartenenza al F._______ fosse vera, egli beneficerebbe di un programma governativo di amnistia per il quale verrebbe assolto da ogni accusa. Pertanto, gli asseriti timori del ricorrente, non corroborati dal benché minimo elemento probatorio, sono da ritenere totalmente infondati.</w:t>
      </w:r>
    </w:p>
    <w:p>
      <w:r>
        <w:rPr>
          <w:b/>
        </w:rPr>
        <w:t>E. 5.5</w:t>
      </w:r>
    </w:p>
    <w:p>
      <w:r>
        <w:t>Alla luce di quanto precede, a mente di questo Tribunale - anche indipendentemente dall'inverosimiglianza delle dichiarazioni dell'insorgente rettamente rilevata dall'UFM - i fatti addotti dal ricorrente nella presente procedura d'asilo, non sono propri a motivare la qualità di rifugiato. Ne consegue che sul punto di questione dell'asilo il ricorso, destituito d'ogni e benché minimo fondamento, non merita tutela e la decisione impugnata va confermata.</w:t>
      </w:r>
    </w:p>
    <w:p>
      <w:r>
        <w:rPr>
          <w:b/>
        </w:rPr>
        <w:t>E. 6</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w:t>
      </w:r>
    </w:p>
    <w:p>
      <w:r>
        <w:rPr>
          <w:b/>
        </w:rPr>
        <w:t>E. 7</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7.1</w:t>
      </w:r>
    </w:p>
    <w:p>
      <w:r>
        <w:t>Quo all'ammissibilità, dalle carte processuali non emergono elementi da cui desumere che l'esecuzione dell'allontanamento dei ricorrenti in Nigeria possa violare l'art. 25 cpv. 2 della Costituzione federale della Confederazione Svizzera del 18 aprile 1999 (Cost., RS 101), l'art. 33 della Convenzione sullo statuto dei rifugiati del 28 luglio 1951 (Conv., RS 0.142.30), l'art. 5 LAsi (divieto di respingimento) nonché l'art. 83 cpv. 3 LStr o possa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Pertanto, l'esecuzione dell'allontanamento dell'autore del gravame è ammissibile.</w:t>
      </w:r>
    </w:p>
    <w:p>
      <w:r>
        <w:rPr>
          <w:b/>
        </w:rPr>
        <w:t>E. 7.2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Si tratta, dunque, di esaminare con riferimento ai criteri suesposti se l'interessato conclude a giusta ragione o meno al carattere inesigibile dell'esecuzione del suo allontanamento, tenuto conto della situazione generale vigente attualmente in Nigeria, da un lato, e la sua situazione personale, dall'altro. Nella circostanza, codesto Tribunale non può ammettere che la situazione attuale prevalente in Nigeria è in sé costitutiva di un impedimento alla reintegrazione dei ricorrenti. Infatti, è notorio che questo paese non conosce una situazione di guerra, di guerra civile o di violenza generalizzata. Quanto alla situazione personale dell'insorgente, si rileva che egli ha una buona formazione avendo egli frequentato sei anni di scuola primaria e sei anni di scuola secondaria. Inoltre, ha pure una discreta esperienza lavorativa avendo operato in qualità di (...) e poi di (...) (cfr. verbale di audizione del 8 gennaio 2008, pag. 2). Dai verbali di audizione emerge inoltre che il ricorrente dispone ancora di una discreta rete sociale in patria, dove ha lasciato i genitori e due sorelle (cfr. verbale di audizione del 17 dicembre 2007, pag. 2). Infine, il ricorrente non ha, nelle sue allegazioni ricorsuali, preteso di soffrire di gravi problemi di salute che possano giustificare un'ammissione provvisoria (GICRA 2003 n. 24), e nemmeno da un esame d'ufficio degli atti di causa emerge la necessità di una permanenza dell'autore del gravame in Svizzera per motivi medici. In siffatte circostanze, considerati tutti gli elementi di fatto evidenziati, questa autorità ritiene, siccome adempiuti i presupposti per formulare una prognosi favorevole con riferimento alle effettive possibilità per il ricorrente, un adeguato reinserimento sociale nel suo paese d'origine. Pertanto, l'esecuzione dell'allontanamento del ricorrente deve essere considerata ragionevolmente esigibile.</w:t>
      </w:r>
    </w:p>
    <w:p>
      <w:r>
        <w:rPr>
          <w:b/>
        </w:rPr>
        <w:t>E. 7.3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7.4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8</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9</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Tale importo è interamente compensato dall'anticipo tempestivamente versato dal ricorrente.</w:t>
      </w:r>
    </w:p>
    <w:p>
      <w:r>
        <w:rPr>
          <w:b/>
        </w:rPr>
        <w:t>E. 10</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