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D-6601/2011 vom 12. Dezember 2011</w:t>
      </w:r>
    </w:p>
    <w:p>
      <w:r>
        <w:t>Bundesverwaltungsgericht, 2011-12-12, FR</w:t>
      </w:r>
    </w:p>
    <w:p>
      <w:r>
        <w:rPr>
          <w:b/>
        </w:rPr>
        <w:t xml:space="preserve">Quelle: </w:t>
      </w:r>
      <w:r>
        <w:t>https://mcp.opencaselaw.ch/entscheid/bvger_D-6601_2011</w:t>
      </w:r>
    </w:p>
    <w:p>
      <w:r>
        <w:t>FR: TAF D-6601/2011 du 12 décembre 2011</w:t>
      </w:r>
    </w:p>
    <w:p>
      <w:r>
        <w:t>IT: TAF D-6601/2011 del 12 dicembre 2011</w:t>
      </w:r>
    </w:p>
    <w:p>
      <w:pPr>
        <w:pStyle w:val="Heading2"/>
      </w:pPr>
      <w:r>
        <w:t>Regeste</w:t>
      </w:r>
    </w:p>
    <w:p>
      <w:r>
        <w:t>Asile (non-entrée en matière / absence de documents)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alors définitivement, sauf demande d'extradition déposée par l'Etat dont le requérant cherche à se protéger (art. 105 en relation avec l'art. 6a al. 1 de la loi du 26 juin 1998 sur l'asile [LAsi, RS 142.31], art. 33 let. d LTAF et art. 83 let. d ch. 1 de la loi sur le Tribunal fédéral du 17 juin 2005 [LTF, RS 173.110]).</w:t>
      </w:r>
    </w:p>
    <w:p>
      <w:r>
        <w:rPr>
          <w:b/>
        </w:rPr>
        <w:t>E. 1.2</w:t>
      </w:r>
    </w:p>
    <w:p>
      <w:r>
        <w:t>L'intéressé a qualité pour recourir. Présenté dans la forme et le délai prescrits par la loi, le recours est recevable (art. 48 al. 1 et 52 PA, applicables par renvoi de l'art. 37 LTAF, et art. 108 al. 2 LAsi).</w:t>
      </w:r>
    </w:p>
    <w:p>
      <w:r>
        <w:rPr>
          <w:b/>
        </w:rPr>
        <w:t>E. 1.3</w:t>
      </w:r>
    </w:p>
    <w:p>
      <w:r>
        <w:t>Saisi d'un recours contre une décision de non-entrée en matière sur une demande d'asile, le Tribunal se limite à examiner le bien-fondé d'une telle décision (cf. ATAF 2009/54 consid. 1.3.3., ATAF 2007/8 consid. 5 p. 76 ss; Jurisprudence et informations de la Commission suisse de recours en matière d'asile [JICRA] 2004 n° 34 consid. 2.1 p. 240 s.; Ulrich Meyer/Isabel von Zwehl, L'objet du litige en procédure de droit administratif fédéral, in : Mélanges en l'honneur de Pierre Moor, Berne 2005 p. 435 ss). Cela étant, dans les cas de recours dirigés contre les décisions de non-entrée en matière fondées sur l'art. 32 al. 2 let. a LAsi, dans sa teneur en vigueur depuis le 1er janvier 2007,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(cf. ATAF 2007/8 consid. 2.1 p. 73).</w:t>
      </w:r>
    </w:p>
    <w:p>
      <w:r>
        <w:rPr>
          <w:b/>
        </w:rPr>
        <w:t>E. 2.1</w:t>
      </w:r>
    </w:p>
    <w:p>
      <w:r>
        <w:t>Aux termes de l'art. 32 al. 2 let. a LAsi, il n'est pas entré en matière sur une demande d'asile si le requérant ne remet pas aux autorités, dans un délai de 48 heures après le dépôt de sa demande, ses documents de voyage ou ses pièces d'identité;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cf. ATAF 2009/50 consid. 5 à 8 p. 725 ss). On entend, par document de voyage, tout document officiel autorisant l'entrée dans l'Etat d'origine ou dans d'autres Etats, tel qu'un passeport ou un document de voyage de remplacement (art. 1a let. b de l'ordonnance 1 du 11 août 1999 sur l'asile relative à la procédure [OA 1, RS 142.311]), et par pièce d'identité, tout document officiel comportant une photographie délivré dans le but de prouver l'identité du détenteur (art. 1a let. c OA 1). Conformément à la jurisprudence, le document en cause doit, d'une part, prouver l'identité, y compris la nationalité, de sorte qu'il ne subsiste aucun doute et d'une manière qui garantisse l'absence de falsification et, d'autre part, permettre l'exécution du renvoi de Suisse, respectivement le retour dans le pays d'origine.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consid. 4 à 6 p. 58 ss).</w:t>
      </w:r>
    </w:p>
    <w:p>
      <w:r>
        <w:rPr>
          <w:b/>
        </w:rPr>
        <w:t>E. 2.2</w:t>
      </w:r>
    </w:p>
    <w:p>
      <w:r>
        <w:t>La notion de motifs excusables n'a, pour sa part, pas changé et le sens que lui a conféré la jurisprudence antérieure au 1er janvier 2007 reste d'actualité (cf. ATAF 2007/8 consid. 3.2 p. 74 s.; JICRA 1999 n° 16 consid. 5c/aa p. 109 s.). Entrent notamment en ligne de compte dans l'examen de ces motifs, la crédibilité du récit du voyage du requérant, ainsi que la crédibilité des propos tenus en lien avec les documents laissés dans le pays d'origine. Des motifs excusables peuvent ainsi être exclus lorsque l'attitude générale de l'intéressé permet de penser qu'en ne produisant pas les documents requis, il essaie en réalité de prolonger de manière abusive son séjour en Suisse (cf. ATAF 2010/2 p. 20 ss).</w:t>
      </w:r>
    </w:p>
    <w:p>
      <w:r>
        <w:rPr>
          <w:b/>
        </w:rPr>
        <w:t>E. 2.3</w:t>
      </w:r>
    </w:p>
    <w:p>
      <w:r>
        <w:t>Le législateur n'a pas seulement souhaité introduire une formulation plus restrictive s'agissant de la qualité des papiers d'identité à produire, mais a également voulu, avec le libellé de l'art. 32 al. 3 let. b et c LAsi, se montrer plus strict en relation avec le degré de preuve et le pouvoir d'examen (cf. ATAF 2007/8 consid. 3-5 p. 74 ss, spéc. consid. 5.6). Il a instauré une procédure d'examen matériel sommaire et définitif au terme de laquelle - nonobstant la dénomination de "décision de non-entrée en matière" - il est jugé de l'existence ou non de la qualité de réfugié. Ainsi, il n'est pas entré en matière sur une demande d'asile lorsqu'il est possible de constater, sur la base d'un tel examen, que le requérant ne remplit manifestement pas les conditions requises pour la reconnaissance de la qualité de réfugié au sens de l'art. 3 LAsi. Le caractère manifeste de l'absence de la qualité de réfugié peut tout aussi bien résulter de l'invraisemblance du récit que de son manque de pertinence, sous l'angle de l'asile. En revanche, si le cas requiert, pour l'appréciation de la vraisemblance ou de la pertinence des faits allégués, des mesures d'instruction complémentaires au sens de l'art. 32 al. 3 let. c LAsi, qui peuvent concerner tant les questions de fait que de droit, la procédure ordinaire doit être suivie. Il en va ainsi lorsque la décision de rejet de la demande d'asile, respectivement d'exécution du renvoi sous l'angle de l'illicéité, nécessite une motivation qui n'est plus sommaire ou que le doute sur le caractère manifestement infondé des motifs d'asile prévaut (cf. ATAF 2009/50 consid. 7 et 8 p. 272 ss; ATAF 2007/8 consid. 5.6.5 à 5.7 p. 90 ss).</w:t>
      </w:r>
    </w:p>
    <w:p>
      <w:r>
        <w:rPr>
          <w:b/>
        </w:rPr>
        <w:t>E. 3.1</w:t>
      </w:r>
    </w:p>
    <w:p>
      <w:r>
        <w:t>En l'occurrence, le recourant n'a pas produit de documents de voyage ou de pièces d'identité dans les 48 heures dès le dépôt de sa demande d'asile et n'a rien entrepris, dans ce même délai, pour s'en procurer. Il n'a pas non plus présenté de motif susceptible de justifier la non-production de tels documents au sens de l'art. 32 al. 3 let. a LAsi, se contentant de faire valoir qu'il n'en avait jamais possédé. Bien qu'il lui appartienne d'entreprendre toute démarche s'avérant utile, adéquate et nécessaire à cette fin, il ne l'a pas fait pour des raisons qui lui sont propres. Sur ce point, il convient, dans le cadre d'une motivation sommaire, de renvoyer aux arguments développés par l'ODM au consid. I/1 de sa décision du 30 novembre 2011, le recourant n'ayant fourni dans son recours aucun argument ni moyen de preuve propre à les remettre valablement en cause (cf. art. 109 al. 3 LTF, par renvoi de l'art. 4 PA). Dans ces conditions, la première des exceptions prévues par l'art. 32 al. 3 LAsi ne s'applique pas.</w:t>
      </w:r>
    </w:p>
    <w:p>
      <w:r>
        <w:rPr>
          <w:b/>
        </w:rPr>
        <w:t>E. 3.2</w:t>
      </w:r>
    </w:p>
    <w:p>
      <w:r>
        <w:t>C'est en outre à juste titre que l'ODM a estimé que la qualité de réfugié de A._______ n'était pas établie au terme de l'audition (cf. art. 32 al. 3 let. b LAsi). En effet, les déclarations du recourant sont à ce point inconsistantes, incohérentes et divergentes qu'elles ne sont manifestement pas vraisemblables. A titre d'exemple, il a déclaré avoir fui C._______ parce que son orientation sexuelle avait été découverte par les villageois, qui avaient déjà tué trois de ses amis et avaient tenté à plusieurs reprises de le tuer. Or, s'il avait réellement craint pour sa vie, il n'aurait pas pris le risque d'y retourner. En outre, il s'est contredit à propos de la durée de chacun de ses séjours avant son départ du Nigéria. Il aurait vécu à D._______ soit jusqu'au 10 octobre 2009 (cf. pv audition CEP p. 1), soit durant 3 mois (cf. pv audition fédérale p. 5). Lorsqu'il serait rentré à C._______, il serait reparti tantôt le 7 décembre 2009 (cf. pv audition CEP p. 1), tantôt après 3 jours (cf. pv audition fédérale p. 5). Quant à E._______, il y serait resté soit durant environ 10 mois (cf. pv audition CEP p. 1), soit durant moins d'un mois (cf. pv audition fédérale p. 6). Par ailleurs, il n'a pas été en mesure de fournir le moindre détail s'agissant des tentatives de meurtre dont il aurait été victime (cf. pv audition fédérale p. 5, où il s'est contenté d'alléguer qu'il était absent les deux premières fois et, s'agissant de la troisième tentative : "ils sont venus chez moi à la maison et je me suis enfui par la fenêtre"). S'agissant des extraits du rapport du HCR cités par l'intéressé dans son recours, le Tribunal considère qu'ils ne sont pas pertinents, dans la mesure où ils ne se rapportent pas directement à sa situation personnelle et ne sont donc pas de nature à conférer une plus grande vraisemblance à son récit. Pour le reste, il convient de renvoyer aux arguments développés par l'ODM au consid. I/2 de sa décision du 30 novembre 2011, le recourant n'ayant fourni dans son recours aucun argument ni moyen de preuve propre à les remettre valablement en cause. Au vu de ce qui précède, la deuxième condition de l'art. 32 al. 3 LAsi n'est pas non plus réalisée.</w:t>
      </w:r>
    </w:p>
    <w:p>
      <w:r>
        <w:rPr>
          <w:b/>
        </w:rPr>
        <w:t>E. 3.3</w:t>
      </w:r>
    </w:p>
    <w:p>
      <w:r>
        <w:t>Les conditions légales mises à la reconnaissance de la qualité de réfugié de l'intéressé n'étant manifestement pas remplies, il ne se justifie pas de mener d'autres mesures d'instruction en la matière. Il n'y a pas non plus lieu de procéder à d'autres mesures d'instruction complémentaires en lien avec l'illicéité de l'exécution du renvoi (cf. ATAF 2009/50 p. 721 ss; ATAF 2007/8 consid. 5.6.5 - 5.7 p. 90ss), la situation telle que ressortant des actes de la cause ne le justifiant pas. Par conséquent, la troisième exception au prononcé d'une non-entrée en matière que prévoit l'art. 32 al. 3 let. c LAsi n'est pas non plus réalisée.</w:t>
      </w:r>
    </w:p>
    <w:p>
      <w:r>
        <w:rPr>
          <w:b/>
        </w:rPr>
        <w:t>E. 4</w:t>
      </w:r>
    </w:p>
    <w:p>
      <w:r>
        <w:t>Au vu de ce qui précède, les conditions d'application de l'art. 32 al. 2 let. a LAsi sont remplies et aucune des exceptions à la mise en oeuvre de cette disposition fixées par l'art. 32 al. 3 LAsi n'est réalisée. Partant, la décision de non-entrée en matière sur la demande d'asile de l'intéressé est confirmée et le recours rejeté sur ce point. 5.1. 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du 18 avril 1999 (Cst., RS 101). 5.2. 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7.1. En l'espèce, l'exécution du renvoi ne contrevient pas au principe de non-refoulement de l'art. 5 LAsi, dès lors que, comme exposé plus haut, l'intéressé ne remplit pas les conditions permettant la reconnaissance de la qualité de réfugié. Pour les mêmes raisons, celui-ci n'a pas non plus établi, à satisfaction de droit, qu'il existait un véritable risque concret et sérieux d'être victime de tortures, ou de traitements inhumains ou dégradants en cas de renvoi au Nigéria, au sens de l'art. 3 de la Convention du 4 novembre 1950 de sauvegarde des droits de l'homme et des libertés fondamentales (CEDH, RS 0.101; cf. JICRA 1996 n° 18 consid. 14b let. ee p. 186 s. et réf. citées). Il en découle que l'exécution du renvoi, ne contrevenant en aucune manière aux engagements de la Suisse relevant du droit international (cf. art. 83 al. 3 LEtr), est licite. 7.2. S'agissant de la question de l'exigibilité de cette mesure, il convient tout d'abord de relever que le Nigéria ne se trouve pas en proie à une guerre, une guerre civile ou à une violence généralisée sur l'ensemble de son territoire qui permettrait de présumer, à propos de tous les requérants provenant de cet Etat, et indépendamment des circonstances de chaque cause, l'existence d'une mise en danger concrète au sens de la disposition précitée. Par ailleurs, le recourant est jeune, dispose d'un réseau familial au Nigéria et n'a pas allégué ni établi qu'il souffrait de problèmes de santé particuliers qui seraient susceptibles de rendre son renvoi inexécutable. Il sera donc en mesure de se réinsérer dans son pays sans rencontrer d'excessives difficultés. Par conséquent, l'exécution de son renvoi, qui n'est pas de nature à le mettre concrètement en danger, est raisonnablement exigible (cf. art. 83 al. 4 LEtr). 7.3. L'exécution du renvoi est enfin possible (cf. art. 83 al. 2 LEtr) et le recourant tenu, avec le présent prononcé, de collaborer à l'obtention de documents de voyage lui permettant de quitter la Suisse (cf. art. 8 al. 4 LAsi).</w:t>
      </w:r>
    </w:p>
    <w:p>
      <w:r>
        <w:rPr>
          <w:b/>
        </w:rPr>
        <w:t>E. 8</w:t>
      </w:r>
    </w:p>
    <w:p>
      <w:r>
        <w:t>Il s'ensuit que le recours, en tant qu'il conteste la décision de renvoi et l'exécution de cette mesure, doit aussi être rejeté et la décision entreprise également confirmée sur ces points.</w:t>
      </w:r>
    </w:p>
    <w:p>
      <w:r>
        <w:rPr>
          <w:b/>
        </w:rPr>
        <w:t>E. 9.1</w:t>
      </w:r>
    </w:p>
    <w:p>
      <w:r>
        <w:t>Le recours, s'avérant manifestement infondé, est rejeté dans une procédure à juge unique, avec l'approbation d'un second juge (art. 111 let. e LAsi). Il est dès lors renoncé à un échange d'écritures, le présent arrêt n'étant motivé que sommairement (cf. art. 111a al. 1 et 2 LAsi).</w:t>
      </w:r>
    </w:p>
    <w:p>
      <w:r>
        <w:rPr>
          <w:b/>
        </w:rPr>
        <w:t>E. 9.2</w:t>
      </w:r>
    </w:p>
    <w:p>
      <w:r>
        <w:t>La demande d'assistance judiciaire partielle est rejetée, les conclusions du recours apparaissant d'emblée vouées à l'échec (cf. art. 65 al. 1 PA).</w:t>
      </w:r>
    </w:p>
    <w:p>
      <w:r>
        <w:rPr>
          <w:b/>
        </w:rPr>
        <w:t>E. 9.3</w:t>
      </w:r>
    </w:p>
    <w:p>
      <w:r>
        <w:t>Vu l'issue de la procédure, il y a lieu de mettre les frais, s'élevant à Fr. 600.--, à la charge du recourant (cf.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