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D-6540/2006 vom 17. Juni 2008</w:t>
      </w:r>
    </w:p>
    <w:p>
      <w:r>
        <w:t>Bundesverwaltungsgericht, 2008-06-17, FR</w:t>
      </w:r>
    </w:p>
    <w:p>
      <w:r>
        <w:rPr>
          <w:b/>
        </w:rPr>
        <w:t xml:space="preserve">Quelle: </w:t>
      </w:r>
      <w:r>
        <w:t>https://mcp.opencaselaw.ch/entscheid/bvger_D-6540_2006</w:t>
      </w:r>
    </w:p>
    <w:p>
      <w:r>
        <w:t>FR: TAF D-6540/2006 du 17 juin 2008</w:t>
      </w:r>
    </w:p>
    <w:p>
      <w:r>
        <w:t>IT: TAF D-6540/2006 del 17 giugno 2008</w:t>
      </w:r>
    </w:p>
    <w:p>
      <w:pPr>
        <w:pStyle w:val="Heading2"/>
      </w:pPr>
      <w:r>
        <w:t>Regeste</w:t>
      </w:r>
    </w:p>
    <w:p>
      <w:r>
        <w:t>Asile et renvoi</w:t>
      </w:r>
    </w:p>
    <w:p>
      <w:pPr>
        <w:pStyle w:val="Heading2"/>
      </w:pPr>
      <w:r>
        <w:t>Erwägungen</w:t>
      </w:r>
    </w:p>
    <w:p>
      <w:r>
        <w:rPr>
          <w:b/>
        </w:rPr>
        <w:t>E. 1.1</w:t>
      </w:r>
    </w:p>
    <w:p>
      <w:r>
        <w:t>En vertu de l'art. 53 al. 2 de la loi sur le Tribunal administratif fédéral (le Tribunal)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L'intéressé a qualité pour recourir (art. 48 al. 1 PA) et son recours, respectant les exigences légales en la matière (art. 50 aPA dans sa version introduite le 1er juin 1973, en vigueur jusqu'au 31 décembre 2006, et art. 52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4.1</w:t>
      </w:r>
    </w:p>
    <w:p>
      <w:r>
        <w:t>En l'espèce, l'intéressé n'a pas démontré que les exigences légales et jurisprudentielles requises pour la reconnaissance de la qualité de réfugié et l'octroi de l'asile étaient remplies. Son recours ne contient, sur ce point, ni arguments ni moyens de preuve susceptibles de remettre en cause le bien fondé de la décision querellée.</w:t>
      </w:r>
    </w:p>
    <w:p>
      <w:r>
        <w:rPr>
          <w:b/>
        </w:rPr>
        <w:t>E. 4.2</w:t>
      </w:r>
    </w:p>
    <w:p>
      <w:r>
        <w:t>L'intéressé a déclaré qu'il avait quitté son pays essentiellement en raison de la situation d'insécurité y régnant. Un tel motif n'est cependant pas pertinent en la matière. En effet, le fait de provenir d'une région où sévit une guerre ou une guerre civile, soit le fait d'être touché par les conséquences d'un conflit, au même titre que tous les habitants de la région affectée par ce conflit, ne suffit pas, en soi, pour être reconnu comme réfugié et ce malgré le risque élevé d'y subir de graves préjudices. Des griefs consécutifs à des combats lors d'un conflit armé ne sont donc pas à eux seuls déterminants (cf. dans ce sens JICRA 1995 n° 11 consid. 3 p. 104, JICRA 1995 n° 10 consid. 3 p. 99, JICRA 1993 n° 37 consid. 7c p. 267s.).</w:t>
      </w:r>
    </w:p>
    <w:p>
      <w:r>
        <w:rPr>
          <w:b/>
        </w:rPr>
        <w:t>E. 4.3</w:t>
      </w:r>
    </w:p>
    <w:p>
      <w:r>
        <w:t>A cela s'ajoute que la situation en Angola a évolué de manière positive depuis le départ de l'intéressé en septembre 2001. Se fondant notamment sur une analyse de situation effectuée et publiée par la Commission (JICRA 2004 n° 32 consid. 7.2. p. 228ss), le Tribunal retient que la mort de Jonas Savimbi, le 22 février 2002, a permis de relancer le processus de paix initié par le protocole de Lusaka en 1994. Le 4 avril 2002, le gouvernement angolais et l'UNITA ont signé à Luena un accord de cessez-le-feu complémentaire audit protocole, le "Memorando de Entendimento". Parallèlement à ce dernier, une loi d'amnistie est entrée en force le 4 avril 2002 également, garantissant l'immunité pour tous les crimes commis contre la sécurité de l'État dans le contexte du conflit à tous les civils et soldats qui, volontairement ou non, se sont rendus aux autorités angolaises, et elle est respectée dans la pratique. En outre, l'UNITA est devenu le plus grand parti d'opposition et d'importants postes ministériels ont été attribués à ses membres. Cette jurisprudence demeure, dans ses grandes lignes, d'actualité, malgré l'évolution intervenue depuis lors (cf. notamment dans ce sens arrêt du Tribunal administratif fédéral D 6423/2006 du 5 décembre 2007 consid. 4.3.1).</w:t>
      </w:r>
    </w:p>
    <w:p>
      <w:r>
        <w:rPr>
          <w:b/>
        </w:rPr>
        <w:t>E. 4.4</w:t>
      </w:r>
    </w:p>
    <w:p>
      <w:r>
        <w:t>Dans ces conditions, l'intéressé ne saurait craindre tant objectivement que subjectivement une persécution future et non hypothétique. En d'autres termes, il ne peut se prévaloir d'une crainte fondée d'être exposé à des préjudices déterminants pour l'octroi de l'asile en cas de retour en Angola.</w:t>
      </w:r>
    </w:p>
    <w:p>
      <w:r>
        <w:rPr>
          <w:b/>
        </w:rPr>
        <w:t>E. 4.5</w:t>
      </w:r>
    </w:p>
    <w:p>
      <w:r>
        <w:t>Il s'ensuit que le recours, en tant qu'il porte sur la reconnaissance de la qualité de réfugié et sur l'octroi de l'asile, doit être rejeté et le dispositif de la décision entreprise confirmé sur ces points.</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dans ce sens JICRA 2001 n° 21 p. 168ss).</w:t>
      </w:r>
    </w:p>
    <w:p>
      <w:r>
        <w:rPr>
          <w:b/>
        </w:rPr>
        <w:t>E. 6.1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6.2</w:t>
      </w:r>
    </w:p>
    <w:p>
      <w:r>
        <w:t>L'intéressé n'ayant pas établi l'existence de sérieux préjudices au sens de l'art. 3 LAsi, il ne peut se prévaloir de l'art. 5 al. 1 LAsi (principe de non-refoulement). 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Il faut préciser à cet égard qu'une simple possibilité de mauvais traitements ne suffit pas et que la personne concernée doit rendre hautement probable qu'elle serait visée directement par des mesures incompatibles avec ces dispositions conventionnelles, ce qui n'est pas le cas en l'espèce. L'exécution du renvoi ne transgresse ainsi aucun engagement de la Suisse relevant du droit international, de sorte qu'elle s'avère licite (art. 44 al. 2 LAsi et art. 83 al. 3 LEtr).</w:t>
      </w:r>
    </w:p>
    <w:p>
      <w:r>
        <w:rPr>
          <w:b/>
        </w:rPr>
        <w:t>E. 6.3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6.3.1</w:t>
      </w:r>
    </w:p>
    <w:p>
      <w:r>
        <w:t>L'Angola ne connaît pas une situation de guerre, de guerre civile ou de violences généralisées sur l'ensemble de son territoire qui permettrait d'emblée de présumer à propos de tous les requérants provenant de cet État l'existence d'une mise en danger concrète au sens des dispositions précitées (arrêt du Tribunal administratif fédéral D-287/2008 du 22 janvier 2008 ; cf. également dans ce sens JICRA 2004 n° 32 p. 227ss).</w:t>
      </w:r>
    </w:p>
    <w:p>
      <w:r>
        <w:rPr>
          <w:b/>
        </w:rPr>
        <w:t>E. 6.3.2</w:t>
      </w:r>
    </w:p>
    <w:p>
      <w:r>
        <w:t>En outre, il ne ressort pas du dossier que l'intéressé pourrait être mis sérieusement en danger pour des motifs qui lui seraient propres. Il n'en a d'ailleurs pas fait valoir. Il est jeune, célibataire, maîtrise parfaitement le portugais et dispose de notions de kimbundu. En outre, il est au bénéfice d'une expérience professionnelle acquise en Suisse et n'a pas allégué ni établi qu'il souffrait de problèmes de santé particuliers pour lesquels il ne pourrait être soigné dans son pays et qui seraient susceptibles de rendre son renvoi inexécutable. A cela s'ajoute qu'il a déjà vécu pendant quelques mois à J._______, qu'il a encore de la parenté en Angola et qu'il pourra y retourner avec K._______ et la famille de cette dernière, auprès de laquelle il a déjà vécu et vit actuellement, et dont la demande d'asile a été définitivement rejetée par arrêt du Tribunal de ce jour. L'ensemble de ces facteurs devrait ainsi lui permettre de se réinstaller sans rencontrer d'excessives difficultés.</w:t>
      </w:r>
    </w:p>
    <w:p>
      <w:r>
        <w:rPr>
          <w:b/>
        </w:rPr>
        <w:t>E. 6.3.3</w:t>
      </w:r>
    </w:p>
    <w:p>
      <w:r>
        <w:t>On rappelera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w:t>
      </w:r>
    </w:p>
    <w:p>
      <w:r>
        <w:rPr>
          <w:b/>
        </w:rPr>
        <w:t>E. 6.3.4</w:t>
      </w:r>
    </w:p>
    <w:p>
      <w:r>
        <w:t>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w:t>
      </w:r>
    </w:p>
    <w:p>
      <w:r>
        <w:rPr>
          <w:b/>
        </w:rPr>
        <w:t>E. 6.3.5</w:t>
      </w:r>
    </w:p>
    <w:p>
      <w:r>
        <w:t>Compte tenu de ce qui précède, l'exécution du renvoi s'avère raisonnablement exigible.</w:t>
      </w:r>
    </w:p>
    <w:p>
      <w:r>
        <w:rPr>
          <w:b/>
        </w:rPr>
        <w:t>E. 6.4</w:t>
      </w:r>
    </w:p>
    <w:p>
      <w:r>
        <w:t>Dite exécution s'avère aussi possible (art. 44 al. 2 LAsi et art. 83 al. 2 LEtr). Il incombe en effet à l'intéressé d'entreprendre toutes les démarches nécessaires pour obtenir les documents lui permettant de retourner dans son pays d'origine (art. 8 al. 4 LAsi).</w:t>
      </w:r>
    </w:p>
    <w:p>
      <w:r>
        <w:rPr>
          <w:b/>
        </w:rPr>
        <w:t>E. 6.5</w:t>
      </w:r>
    </w:p>
    <w:p>
      <w:r>
        <w:t>Il s'ensuit que le recours, en tant qu'il porte sur l'exécution du renvoi, doit être rejeté et le dispositif de la décision entreprise également confirmé sur ce point.</w:t>
      </w:r>
    </w:p>
    <w:p>
      <w:r>
        <w:rPr>
          <w:b/>
        </w:rPr>
        <w:t>E. 7</w:t>
      </w:r>
    </w:p>
    <w:p>
      <w:r>
        <w:t>Cela étant, vu les circonstances particulières de la cause, le présent arrêt est rendu à titre exceptionnel sans frais (art. 63 al. 1 i. f. PA et art. 6 let. b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