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D-6512/2023 vom 29. Juli 2024</w:t>
      </w:r>
    </w:p>
    <w:p>
      <w:r>
        <w:t>Bundesverwaltungsgericht, 2024-07-29, IT</w:t>
      </w:r>
    </w:p>
    <w:p>
      <w:r>
        <w:rPr>
          <w:b/>
        </w:rPr>
        <w:t xml:space="preserve">Quelle: </w:t>
      </w:r>
      <w:r>
        <w:t>https://mcp.opencaselaw.ch/entscheid/bvger_D-6512_2023</w:t>
      </w:r>
    </w:p>
    <w:p>
      <w:r>
        <w:t>FR: TAF D-6512/2023 du 29 juillet 2024</w:t>
      </w:r>
    </w:p>
    <w:p>
      <w:r>
        <w:t>IT: TAF D-6512/2023 del 29 luglio 2024</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w:t>
      </w:r>
    </w:p>
    <w:p>
      <w:r>
        <w:t>D-6512/2023 Pagina 4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Ritenuto il carattere manifestamente infondato del ricorso, come si dirà in appresso, la decisione è pronunciata dal giudice unico, con l’approvazione di una seconda giudice, e motivata soltanto sommariamente (artt. 111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e, in materia di diritto degli stranieri, l’inadegua- tezza ai sensi dell’art. 49 PA (DTAF 2014/26 consid. 5). Il Tribunale non è inoltre vincolato né dai motivi addotti nel ricorso (art. 62 cpv. 4 PA), né dalle considerazioni giuridiche della decisione impugnata (cfr. DTAF 2014/1 con- sid. 2).</w:t>
      </w:r>
    </w:p>
    <w:p>
      <w:r>
        <w:rPr>
          <w:b/>
        </w:rPr>
        <w:t>E. 4.1</w:t>
      </w:r>
    </w:p>
    <w:p>
      <w:r>
        <w:t>In sede di ricorso, l’insorgente ha sostenuto che l’autorità avrebbe do- vuto riconoscergli lo statuto di rifugiato e concedergli l’asilo, in quanto le proprie allegazioni sarebbero rilevanti ai sensi dell’art. 3 LAsi. In partico- lare, egli ha affermato che le discriminazioni subite negli anni a seguito della propria etnia sarebbero costitutive di una pressione psichica insop- portabile giusta l’art. 3 cpv. 2 LAsi. Lo stesso avrebbe infatti subìto negli anni varie molestie ed ingiustizie, che avrebbero reso la sua esistenza in</w:t>
      </w:r>
    </w:p>
    <w:p>
      <w:r>
        <w:t>D-6512/2023 Pagina 5 Patria impossibile. Oltre a ciò, in sede di parere, egli ha menzionato, quale ulteriore motivo di asilo, una procedura penale pendente nei propri con- fronti. Inoltre, egli ha sostenuto che, qualora dovesse tornare nel proprio Paese d’origine, avrebbe un timore fondato di subire delle persecuzioni fu- ture ai sensi dell’art. 3 LAsi poiché membro dell’etnia curda alevita.</w:t>
      </w:r>
    </w:p>
    <w:p>
      <w:r>
        <w:rPr>
          <w:b/>
        </w:rPr>
        <w:t>E. 4.2.1.1</w:t>
      </w:r>
    </w:p>
    <w:p>
      <w:r>
        <w:t>La Svizzera, su domanda, accorda asilo ai rifugiati secondo le di- sposizioni della LAsi (art. 2 LAsi). L’asilo comprende la protezione e lo sta- 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4.2.1.2</w:t>
      </w:r>
    </w:p>
    <w:p>
      <w:r>
        <w:t>Vi è pressione psichica insopportabile quando una persona è vit- tima di misure sistematiche che costituiscono delle violazioni gravi o ripe- tute delle libertà e dei diritti fondamentali e che da un apprezzamento og- gettivo raggiungono un’intensità e un grado tali da rendere impossibile, o difficile oltre i limiti del sopportabile, condurre un’esistenza degna di un es- sere umano nello Stato persecutore, tanto che l’unico modo per sottrarsi a tale situazione forzata risulta essere la fuga all’estero (cfr. DTAF 2010/28 consid. 3.3.1.1 e relativi riferimenti).</w:t>
      </w:r>
    </w:p>
    <w:p>
      <w:r>
        <w:rPr>
          <w:b/>
        </w:rPr>
        <w:t>E. 4.2.1.3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w:t>
      </w:r>
    </w:p>
    <w:p>
      <w:r>
        <w:t>D-6512/2023 Pagina 6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subita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TAF D-2243/2015 del 15 dicembre 2017 consid. 8.4.1).</w:t>
      </w:r>
    </w:p>
    <w:p>
      <w:r>
        <w:rPr>
          <w:b/>
        </w:rPr>
        <w:t>E. 4.2.2.1</w:t>
      </w:r>
    </w:p>
    <w:p>
      <w:r>
        <w:t>Chiunque domanda asilo deve provare o per lo meno rendere ve- rosimile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w:t>
      </w:r>
    </w:p>
    <w:p>
      <w:r>
        <w:t>D-6512/2023 Pagina 7</w:t>
      </w:r>
    </w:p>
    <w:p>
      <w:r>
        <w:rPr>
          <w:b/>
        </w:rPr>
        <w:t>E. 4.2.2.2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 Infine, non è indispensabile che le allegazioni del ri- chiedente l’asilo siano sostenute da prove rigorose; al contrario, è suffi- ciente che l’autorità giudicante, pur nutrendo degli eventuali dubbi circa al- 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 ponderanti nella fattispecie (cfr. DTAF 2013/11 consid. 5.1 e relativi riferi- menti).</w:t>
      </w:r>
    </w:p>
    <w:p>
      <w:r>
        <w:rPr>
          <w:b/>
        </w:rPr>
        <w:t>E. 4.3.1</w:t>
      </w:r>
    </w:p>
    <w:p>
      <w:r>
        <w:t>Nel caso di specie, il Tribunale, al pari della decisione avversata, ri- tiene che gli accadimenti subìti in passato in Turchia dall’insorgente, a suo dire in ragione della propria etnia, non raggiungono un grado di intensità sufficiente suscettibile di costituire una persecuzione pertinente per il rico- noscimento della qualità di rifugiato ai sensi dell’art. 3 LAsi. Nello specifico, giova anzitutto rilevare che i quattro asseriti episodi esposti dall’interessato avvenuti tra il 2012 e il 2020 non sono rilevanti per l’asilo poiché difettano dell’intensità sufficiente per ammettere un serio pregiudi- zio per la vita, l’integrità fisica e la libertà ai sensi dell’art. 3 LAsi. In parti- colare, per quanto concerne l’evento del 2012, il fatto che la gendarmeria sarebbe volontariamente intervenuta in ritardo è una mera supposizione dell’insorgente. Ad ogni modo, tale evento ha implicato principalmente suo zio e non lo stesso ricorrente, mancando pertanto l’esistenza di una perse- cuzione mirata nei suoi confronti. In merito invece all’episodio del 2015, risulta che egli sarebbe stato immediatamente rilasciato dai militari senza subire ripercussioni alcune. Nel 2018, l’interessato sarebbe stato trattenuto in centrale per più ore del dovuto, ma sarebbe ad ogni modo stato rilasciato senza conseguenze. Allo stesso modo, nel 2020, le autorità lo avrebbero portato al posto di polizia e gli avrebbero chiesto di firmare un verbale men- zionante la sua aggressività verso gli agenti, tuttavia egli si sarebbe oppo- sto a tale sottoscrizione e sarebbe stato conseguentemente rilasciato. A</w:t>
      </w:r>
    </w:p>
    <w:p>
      <w:r>
        <w:t>D-6512/2023 Pagina 8 seguito di tali accadimenti, l’insorgente sarebbe ancora vissuto in Patria per oltre due anni, senza avere qualsivoglia problema con le autorità turche o con persone terze. Occorre infatti precisare che tali avvenimenti non hanno impedito al ricorrente di condurre un’esistenza degna di un essere umano in Patria. Significativo in proposito che l’interessato abbia deciso di espatriare il 15 novembre 2022, dunque anni dopo la cessazione di tali episodi. Al riguardo va quindi parimente rilevata l’assenza del nesso diretto di causalità temporale tra essi e l’espatrio. Ne discende che tali motivi non risultano essere rilevanti ai sensi dell’art. 3 LAsi. Per quanto attiene invece agli abusi sessuali subiti all’età di circa otto anni da parte di un vicino di casa, come rettamente indicato dallo stesso insor- gente in sede di ricorso, essi non risultano essere rilevanti ai sensi dell’art. 3 LAsi, in quanto non sussiste un nesso di causalità temporale tra essi e l’espatrio. Aggiungasi poi che l’argomento secondo cui tali accadi- menti abbiano causato all’interessato delle difficoltà di memoria e di pen- siero va anch’esso respinto, in quanto agli atti non risulta qualsivoglia mezzo probatorio atto a comprovare tali problematiche. A maggior ragione, se si considera il fatto che durante il verbale egli non ha menzionato pro- blemi di memoria o di pensiero, fornendo sempre una risposta alle do- mande dell’autorità inferiore. Se non avesse ricordato i dettagli di un evento, mal si comprende il motivo per il quale avrebbe dovuto dare una risposta precisa. Egli avrebbe potuto infatti semplicemente dire di non ri- cordare, rispettivamente di non ricordare con esattezza. Posto tutto quanto sopra, occorre infine precisare che, mancando dei mo- tivi oggettivamente riconoscibili e circostanziati per ammettere una perse- cuzione rilevante ai sensi dell’art. 3 LAsi, non si può neppure ritenere che vi sia per l’insorgente un fondato timore di subire delle persecuzioni future in caso di rientro nel proprio Paese. Di conseguenza, ci si esime dall’ana- lizzare se vi siano degli elementi soggettivi di persecuzione, mancando già in specie l’elemento oggettivo della definizione di timore di esposizione a seri pregiudizi, così come sancito all’art. 3 LAsi. Le censure relative ad un asserito timore fondato di subire delle persecuzioni future vanno pertanto respinte.</w:t>
      </w:r>
    </w:p>
    <w:p>
      <w:r>
        <w:rPr>
          <w:b/>
        </w:rPr>
        <w:t>E. 4.3.2</w:t>
      </w:r>
    </w:p>
    <w:p>
      <w:r>
        <w:t>Il ricorrente ha poi sostenuto, per la prima volta in sede di parere al progetto di decisione della SEM senza che vi fossero validi motivi, che esi- sterebbe un dossier aperto nei suoi confronti, ma che lo stesso sarebbe secretato, ragione per cui egli non riuscirebbe a vederne il contenuto sul suo profilo E-Devlet. Un conto E-Devlet non più accessibile sarebbe, a suo dire, un forte indizio di procedura penale in corso. Il Tribunale rileva</w:t>
      </w:r>
    </w:p>
    <w:p>
      <w:r>
        <w:t>D-6512/2023 Pagina 9 anzitutto che, contrariamente a quanto indicato nell’atto ricorsuale, l’insor- gente non ha fatto pervenire alcun mezzo probatorio a sostegno della sua dichiarazione e che tale allegazione presenta vari indicatori d’inverosimi- glianza, non essendo infatti né concludente né plausibile. In particolare, in corso di audizione, l’interessato ha dichiarato di non aver intenzione di pre- sentare ulteriori mezzi di prova oltre a quelli già consegnati e, alle varie domande atte a chiarire i motivi della sua richiesta d’asilo, egli mai ha men- zionato l’esistenza di qualsivoglia procedura pendente nei suoi confronti, adducendo invece dei motivi d’espatrio che non si riferiscono in alcun modo alla sua situazione giudiziaria. A comprova dell’inverosimiglianza di tale al- legazione tardiva, occorre precisare che successivamente alla perquisi- zione del negozio famigliare avvenuta nel 2020, l’interessato ha affermato di non avere più avuto personalmente altri problemi con le autorità turche o con persone terze in Patria, espatriando ben due anni dopo tale accadi- mento. Posto tutto quanto sopra, risulta pertanto inverosimile che esista attualmente una procedura giudiziaria aperta nei confronti del ricorrente. Ne discende che l’esistenza di un dossier pendente e secretato nei con- fronti dell’insorgente al quale egli non avrebbe potuto accedere in tempo utile a causa di un blocco del suo conto E-Devlet non risulta essere una dichiarazione verosimile ai sensi dell’art. 7 LAsi.</w:t>
      </w:r>
    </w:p>
    <w:p>
      <w:r>
        <w:rPr>
          <w:b/>
        </w:rPr>
        <w:t>E. 4.3.3</w:t>
      </w:r>
    </w:p>
    <w:p>
      <w:r>
        <w:t>Da ultimo, si osserva che neppure i mezzi probatori presentati dell’in- sorgente sono atti a modificare le suddette considerazioni e conclusioni. In particolare, per quanto concerne le prove fornite in fase ricorsuale, la di- chiarazione del partito HDP ("Partito Democratico dei Popoli"; in turco: "Halklarin Demokratik Partisi"), secondo cui il ricorrente avrebbe fatto delle donazioni mensili al partito, non permette di provare le sue allegazioni di persecuzioni subìte in Patria prima dell’espatrio ed il suo timore di poterne subire in futuro, nel caso di un suo ritorno in Turchia. Del resto, viene ram- mentato che la sola appartenenza all’HDP – di cui comunque il ricorrente non è membro ufficiale – non è sufficiente per esporre i semplici membri del partito, molto numerosi, a dei rischi gravi, a meno che non si siano già fatti notare o siano già conosciuti dalla polizia per la loro attività militante (cfr. sentenze del TAF E-5916/2023 del 17 novembre 2023, E-4279/2023 del 22 settembre 2023 consid. 3.3 e rif. cit.). Ciò che non è il caso di specie. Concernente poi il rapporto dell’ospedale datato 27 luglio 2022, secondo cui l’interessato avrebbe subìto insulti e percosse da parte di un gruppo di islamisti radicali e dei gendarmi, sussiste anzitutto una mancanza di plau- sibilità dell’allegazione poiché tale importante accadimento è emerso uni- camente in fase ricorsuale. Significativo il fatto che il ricorrente ricordi vari eventi avvenuti negli anni, ma si sia dimenticato di menzionare l’episodio in questione in sede di audizione sui motivi d’asilo, a maggior ragione viste</w:t>
      </w:r>
    </w:p>
    <w:p>
      <w:r>
        <w:t>D-6512/2023 Pagina 10 le varie sequele che avrebbe riportato elencate in suddetto rapporto. Par- rebbe pertanto che tali dichiarazioni siano state fornite in sede ricorsuale ai meri fini di causa. Ne discende che le allegazioni dell’interessato in me- rito a tale episodio risultano essere inverosimili ai sensi dell’art. 7 LAsi. Ad ogni modo, giova parimenti rilevare che il documento non presenta delle caratteristiche formali che permettono di verificarne l’autenticità. Infine, il ricorrente ha addotto un’attestazione di un’associazione alevita che men- zionerebbe la sua partecipazione ai relativi eventi (cfr. atto TAF n. 5). Anche tale documento non risulta essere atto a comprovare le persecuzioni subite in Patria o il timore di subirne in futuro a causa della sua fede. Gli aleviti, malgrado siano esposti a diverse discriminazioni, non sono infatti minac- ciati collettivamente di persecuzione in Turchia, a causa del loro orienta- mento religioso (cfr. sentenza del TAF E-5916/2023). In conclusione, tali mezzi di prova non sono atti da comprovare quanto riferito e a modificare le conclusioni sopraesposte a cui è giunto il Tribunale.</w:t>
      </w:r>
    </w:p>
    <w:p>
      <w:r>
        <w:rPr>
          <w:b/>
        </w:rPr>
        <w:t>E. 4.4</w:t>
      </w:r>
    </w:p>
    <w:p>
      <w:r>
        <w:t>In sintesi, da una valutazione complessiva delle allegazioni ricorsuali, i pregiudizi subìti dal ricorrente non risultano, superare d’intensità le difficoltà alle quali la maggior parte delle persone d’etnia curda sono sottoposte (cfr. tra le altre la sentenza del TAF D-6819/2019 dell’11 marzo 2020 con- sid. 6.3). Per quanto noto la minoranza curda subisca discriminazioni e altri abusi, tuttavia, in generale, tali problematiche non raggiungono – come neppure all’occorrenza anche in considerazione del suo credo alevita – l’in- tensità prevista all’art. 3 LAsi (cfr. tra le altre la sentenza del TAF D-1972/2023 del 10 maggio 2023 consid. 6 e ulteriori riferimenti citati). In queste circostanze, le discriminazioni ed i maltrattamenti subiti dal ricor- rente non possono essere qualificati quali seri pregiudizi ai sensi dell’art. 3 LAsi, segnatamente elementi generanti una pressione psichica insoppor- tabile ex art. 3 cpv. 2 LAsi, così come invece sostenuto nel suo ricorso. Le allegazioni del ricorrente in merito alla procedura penale pendente nei suoi confronti non adempiono invece le condizioni di verosimiglianza ai sensi dell’art. 7 LAsi. Ferme queste premesse, l’autorità resistente ha quindi, a giusto titolo, omesso di riconoscere lo statuto di rifugiato e di concedere l’asilo al ricor- rente.</w:t>
      </w:r>
    </w:p>
    <w:p>
      <w:r>
        <w:rPr>
          <w:b/>
        </w:rPr>
        <w:t>E. 5.1</w:t>
      </w:r>
    </w:p>
    <w:p>
      <w:r>
        <w:t>Se respinge la domanda d’asilo o non entra nel merito, la SEM pronun- cia, di norma, l’allontanamento dalla Svizzera e ne ordina l’esecuzione (art. 44 LAsi).</w:t>
      </w:r>
    </w:p>
    <w:p>
      <w:r>
        <w:t>D-6512/2023 Pagina 11</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6.1</w:t>
      </w:r>
    </w:p>
    <w:p>
      <w:r>
        <w:t>Con l’impugnativa in esame, l’insorgente ha evidenziato come non vi sarebbero i presupposti per l’esecuzione dell’allontanamento, postulando conseguentemente la concessione dell’ammissione provvisoria. A suo dire infatti l’esecuzione dell’allontanamento sarebbe inammissibile, in quanto egli rischierebbe di essere sottoposto a trattamenti contrari all’art. 3 CEDU in caso di rientro in Patria. Oltre a ciò, la situazione susseguente ai sismi renderebbe inesigibile l’esecuzione dell’allontanamento.</w:t>
      </w:r>
    </w:p>
    <w:p>
      <w:r>
        <w:rPr>
          <w:b/>
        </w:rPr>
        <w:t>E. 6.2</w:t>
      </w:r>
    </w:p>
    <w:p>
      <w:r>
        <w:t>Ora, l’esecuzione dell’allontanamento è regolamentata all’art. 83 della Legge federale sugli stranieri e la loro integrazione (LStrI; RS 142.20), giu- sta il quale l’esecuzione dell’allontanamento dev’essere possibile (art. 83 cpv. 2 LStrI), ammissibile (art. 83 cpv. 3 LStrI) e ragionevolmente esigibile (art. 83 cpv. 4 LStrI). In particolare, l’esecuzione non è possibile se lo stra- niero non può partire né alla volta dello Stato d’origine o di provenienza o di uno Stato terzo, né esservi trasportato (art. 83 cpv. 2 LStrI). Inoltre, l’ese- cuzione non è ammissibile se la prosecuzione del viaggio del richiedente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 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t>D-6512/2023 Pagina 12</w:t>
      </w:r>
    </w:p>
    <w:p>
      <w:r>
        <w:rPr>
          <w:b/>
        </w:rPr>
        <w:t>E. 6.3.1</w:t>
      </w:r>
    </w:p>
    <w:p>
      <w:r>
        <w:t>Nello specifico, gli atti non contengono alcun indizio serio e convin- cente che renda verosimile l’esistenza di un probabile rischio che il ricor- rente possa subire, una volta rientrato in Patria, un trattamento contrario all’art. 3 CEDU o all’art. 3 Conv. tortura. Anche la situazione generale dei diritti dell’uomo vigente in Turchia, non risulta essere attualmente ostativa all’ammissibilità dell’esecuzione del suo allontanamento (cfr. tra le altre la sentenza del TAF D-3140/2023 del 28 settembre 2023 consid. 8.2.2). Po- sto tutto quanto sopra, ne discende che l’esecuzione dell’allontanamento è ammissibile (art. 83 cpv. 3 LStrI).</w:t>
      </w:r>
    </w:p>
    <w:p>
      <w:r>
        <w:rPr>
          <w:b/>
        </w:rPr>
        <w:t>E. 6.3.2</w:t>
      </w:r>
    </w:p>
    <w:p>
      <w:r>
        <w:t>Va detto inoltre che in Turchia, nonostante il tentativo del colpo di Stato avvenuto nel luglio 2016, non vige, ora come prima, un contesto di guerra, guerra civile e violenza generalizzata ai sensi dell’art. 83 cpv. 4 LStrl, riguardante l’integralità del territorio, neppure per gli apparte- nenti all’etnia curda (cfr. sentenze del TAF E-3935/2023 del 26 settembre 2023 consid. 5.3.1, D-3721/2023 del 12 luglio 2023 consid. 9.4.1 con ulte- riori rif. cit.). Il 6 febbraio 2023 il sud-est della Turchia è stato interessato da forti terre- moti che hanno causato migliaia di morti e distrutto buona parte delle infra- strutture. Il Presidente turco ha quindi proclamato lo stato d’emergenza per le undici province toccate (Kahramanmaras, Hatay, Gaziantep, Osmaniye, Malatya, Adiyaman, Adana, Diyarbakir, Kilis, Sanliurfa e Elazig). In seguito, il 9 maggio 2023, lo stato di emergenza dichiarato in tali province è stato revocato dal Presidente della Repubblica turca. Posta l’attuale situazione nelle province colpite dai terremoti, l’esigibilità dell’esecuzione dell’allonta- namento in tali regioni deve essere esaminata in modo individuale, caso per caso (cfr. sentenza di riferimento del TAF E-1308/2023 del 19 marzo 2024 consid. 11.3). In tal senso, va tenuto adeguatamente conto della si- tuazione delle persone vulnerabili – in particolar modo dei malati cronici e degli individui fragili o disabili – segnatamente di coloro che dovrebbero tornare nelle province di Hatay, Adiyaman, Kahramanmaras e Malatya, le quali sono state gravemente colpite dai sismi (cfr. sentenza di riferimento del TAF E-1308/2023 del 19 marzo 2024 consid. 11.3). Ora, l’insorgente è nato nella provincia di Adiyaman e il suo ultimo domicilio era nella provincia di Malatya. Occorre quindi esaminare in modo indivi- duale se per l’interessato l’esecuzione dell’allontanamento risulta essere ragionevolmente esigibile. Nello specifico, il ricorrente è giovane, celibe e in buona salute. Egli possiede inoltre un diploma di (…), ha frequentato la facoltà universitaria di (…) per due anni e vanta una considerevole</w:t>
      </w:r>
    </w:p>
    <w:p>
      <w:r>
        <w:t>D-6512/2023 Pagina 13 esperienza professionale nell’ambito della (…) e del (…). Oltre a ciò, l’inte- ressato godeva di una buona situazione economica in Patria e ha vissuto negli anni in varie province turche, tra cui B._______, C._______, D._______ e E._______. In aggiunta, egli possiede in Turchia una solida rete famigliare, quali i suoi genitori e vari zii, i quali potranno sostenerlo in caso di necessità. In caso di ritorno in Turchia, il ricorrente potrà pertanto contare sulle sue capacità lavorative e sul sostegno della propria famiglia. Ciò posto, l’esecuzione dell’allontanamento è ritenuta ragionevolmente esi- gibile (art. 83 cpv. 4 LStrI).</w:t>
      </w:r>
    </w:p>
    <w:p>
      <w:r>
        <w:rPr>
          <w:b/>
        </w:rPr>
        <w:t>E. 6.3.3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6.4</w:t>
      </w:r>
    </w:p>
    <w:p>
      <w:r>
        <w:t>Ferme queste premesse, l’esecuzione dell’allontanamento, essendo possibile, ammissibile e ragionevolmente esigibile, deve essere confer- mata.</w:t>
      </w:r>
    </w:p>
    <w:p>
      <w:r>
        <w:rPr>
          <w:b/>
        </w:rPr>
        <w:t>E. 7</w:t>
      </w:r>
    </w:p>
    <w:p>
      <w:r>
        <w:t>Alla luce di quanto precede, la decisione impugnata della SEM, non es- sendo lesiva del diritto federale e avendo accertato in maniera esatta e completa i fatti giuridicamente rilevanti, va confermata e le censure solle- vate respinte (art. 106 cpv. 1 lett. a e b LAsi).</w:t>
      </w:r>
    </w:p>
    <w:p>
      <w:r>
        <w:rPr>
          <w:b/>
        </w:rPr>
        <w:t>E. 8</w:t>
      </w:r>
    </w:p>
    <w:p>
      <w:r>
        <w:t>Avendo il Tribunale statuito nel merito del ricorso, la domanda di esenzione dal versamento di un anticipo equivalente alle presunte spese processuali è divenuta priva di oggetto.</w:t>
      </w:r>
    </w:p>
    <w:p>
      <w:r>
        <w:rPr>
          <w:b/>
        </w:rPr>
        <w:t>E. 9</w:t>
      </w:r>
    </w:p>
    <w:p>
      <w:r>
        <w:t>Visto l'esito della procedura, le spese processuali di CHF 750.-, che se- guono la soccombenza, vanno poste a carico del ricorrente (art. 63 cpv. 1 e 5 PA nonché art. 3 lett. b del regolamento sulle tasse e sulle spese ripe- tibili nelle cause dinanzi al Tribunale amministrativo federale del 21 feb- braio 2008 [TS-TAF, RS 173.320.2]). Essendo state le conclusioni ricorsuali d’acchito sprovviste di possibilità di esito favorevole, v’è luogo di respingere la domanda di assistenza giudiziaria nel senso della dispensa dal paga- mento delle spese processuali, come pure quella di gratuito patrocinio.</w:t>
      </w:r>
    </w:p>
    <w:p>
      <w:r>
        <w:t>D-6512/2023 Pagina 14</w:t>
      </w:r>
    </w:p>
    <w:p>
      <w:r>
        <w:rPr>
          <w:b/>
        </w:rPr>
        <w:t>E. 10</w:t>
      </w:r>
    </w:p>
    <w:p>
      <w:r>
        <w:t>La decisione non può essere impugnata mediante ricorso in materia di di- ritto pubblico dinanzi al Tribunale federale (art. 83 lett. d cifra 1 LTF); essa è pertanto definitiva.</w:t>
      </w:r>
    </w:p>
    <w:p>
      <w:r>
        <w:t>(dispositivo alla pagina seguente)</w:t>
      </w:r>
    </w:p>
    <w:p>
      <w:r>
        <w:t>D-6512/2023 Pagina 15 Per questi motivi, il Tribunale amministrativo federale pronun- cia: 1. Il ricorso è respinto. 2. La domanda di assistenza giudiziaria, nel senso della dispensa dal versa- mento delle spese processuali e della concessione del gratuito patrocinio, è respinta. 3. Le spese processuali di CHF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