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D-6499/2019 vom 7. Februar 2020</w:t>
      </w:r>
    </w:p>
    <w:p>
      <w:r>
        <w:t>Bundesverwaltungsgericht, 2020-02-07, DE</w:t>
      </w:r>
    </w:p>
    <w:p>
      <w:r>
        <w:rPr>
          <w:b/>
        </w:rPr>
        <w:t xml:space="preserve">Quelle: </w:t>
      </w:r>
      <w:r>
        <w:t>https://mcp.opencaselaw.ch/entscheid/bvger_D-6499_2019</w:t>
      </w:r>
    </w:p>
    <w:p>
      <w:r>
        <w:t>FR: TAF D-6499/2019 du 7 février 2020</w:t>
      </w:r>
    </w:p>
    <w:p>
      <w:r>
        <w:t>IT: TAF D-6499/2019 del 7 febbraio 2020</w:t>
      </w:r>
    </w:p>
    <w:p>
      <w:pPr>
        <w:pStyle w:val="Heading2"/>
      </w:pPr>
      <w:r>
        <w:t>Regeste</w:t>
      </w:r>
    </w:p>
    <w:p>
      <w:r>
        <w:t>Nichteintreten auf Asylgesuch (erneutes Asylverfahren Schweiz)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als Verfügungsadressaten zur Beschwerdeführung legitimiert (Art. 48 VwVG). Auf die frist- und formgerecht eingereichte Beschwerde ist einzutreten (Art. 108 Abs. 3 AsylG und Art. 52 Abs. 1 VwVG).</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ist die Beurteilungskompetenz der Beschwerdeinstanz grundsätzlich auf die Frage beschränkt, ob die Vorinstanz zu Recht auf das Asylgesuch nicht eingetreten ist (BVGE 2011/9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4.1</w:t>
      </w:r>
    </w:p>
    <w:p>
      <w:r>
        <w:t>Gemäss Art. 111d AsylG erhebt die Vorinstanz eine Gebühr, sofern sie ein Wiedererwägungs- oder Mehrfachgesuch ablehnt oder darauf nicht eintritt. Sie kann von der gesuchstellenden Person einen Gebührenvorschuss in der Höhe der mutmasslichen Verfahrenskosten verlangen. Zu dessen Leistung setzt sie unter Androhung des Nichteintretens eine angemessene Frist. Auf einen Gebührenvorschuss wird auf entsprechendes Gesuch hin insbesondere verzichtet, wenn die gesuchstellende Person bedürftig ist und ihre Begehren nicht von vornherein aussichtslos erscheinen (Art. 111d Abs. 1-3 AsylG).</w:t>
      </w:r>
    </w:p>
    <w:p>
      <w:r>
        <w:rPr>
          <w:b/>
        </w:rPr>
        <w:t>E. 4.2</w:t>
      </w:r>
    </w:p>
    <w:p>
      <w:r>
        <w:t>Anfechtungsgegenstand der vorliegenden Beschwerde sind die Nichteintretensverfügung vom 29. November 2019 und - zumindest implizit, indem die Beschwerdeführenden das Eintreten auf ihr Wiedererwägungsgesuch beantragen - die diesem Entscheid zugrundeliegende akzessorisch anzufechtende Zwischenverfügung vom 1. November 2019. Das Beschwerdeverfahren beschränkt sich somit auf die Prüfung der Frage, ob die Nichteintretensverfügung zu Recht erging beziehungsweise ob die Vorinstanz zu Recht von der Aussichtslosigkeit des Wiedererwägungsgesuchs ausgegangen ist und gestützt darauf einen Gebührenvorschuss erhoben hat.</w:t>
      </w:r>
    </w:p>
    <w:p>
      <w:r>
        <w:rPr>
          <w:b/>
        </w:rPr>
        <w:t>E. 5.1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5.2</w:t>
      </w:r>
    </w:p>
    <w:p>
      <w:r>
        <w:t>Das Wiedererwägungsgesuch bezweckt primär die Anpassung einer ursprünglich fehlerfreien Verfügung an eine nachträglich eingetretene erhebliche Veränderung der Sachlage (BVGE 2014/39 E. 4.5 m.w.H.). Falls die abzuändernde Verfügung unangefochten blieb oder ein eingeleitetes Beschwerdeverfahren mit einem blossen Prozessentscheid abgeschlossen wurde, können auch Revisionsgründe einen Anspruch auf Wiedererwägung begründen (vgl. zum sog. «qualifizierten Wiedererwägungsgesuch» BVGE 2013/22 E. 5.4 m.w.H. sowie Entscheidungen und Mitteilungen der Schweizerischen Asylrekurskommission [EMARK] 2003 Nr. 17 E. 2.a). Darüber hinaus sind Revisionsgründe, welche sich auf Beweismittel abstützen, welche erst nach Abschluss eines Beschwerdeverfahrens entstanden sind, stets unter dem Titel der Wiedererwägung bei der Vorinstanz einzubringen, da solche neu entstandenen Beweismittel keine Grundlage für ein Revisionsverfahren vor dem Bundesverwaltungsgericht darstellen können (Art. 45 VGG i.V.m. Art. 123 Abs. 2 Bst. a [letzter Satz] BGG; vgl. BVGE 2013/22).</w:t>
      </w:r>
    </w:p>
    <w:p>
      <w:r>
        <w:rPr>
          <w:b/>
        </w:rPr>
        <w:t>E. 6.1</w:t>
      </w:r>
    </w:p>
    <w:p>
      <w:r>
        <w:t>Soweit sich die Beschwerde gegen die Zwischenverfügung des SEM vom 1. November 2019 richtet, ist zu prüfen, ob die vorinstanzliche Einschätzung der Aussichtslosigkeit zu beanstanden ist oder nicht. Nicht zu prüfen ist, wie das Wiedererwägungsgesuch tatsächlich materiell zu beurteilen gewesen wäre.</w:t>
      </w:r>
    </w:p>
    <w:p>
      <w:r>
        <w:rPr>
          <w:b/>
        </w:rPr>
        <w:t>E. 6.2</w:t>
      </w:r>
    </w:p>
    <w:p>
      <w:r>
        <w:t>Die Beschwerdeführenden machen geltend, die Vorinstanz habe die Gewinnaussichten und Verlustgefahren deshalb falsch eingeschätzt, weil sie den neuen Beweismitteln pauschal jegliche Relevanz abgesprochen habe. Sie berufe sich in ihrer Begründung weitgehend auf die Ausführungen des angerufenen Urteils des BVGer D-4244/2018 und D-4248/2018 vom 7. Juni 2019, unterlasse es hingegen, die neuen Beweismittel einer rechtsgenüglichen Beweiswürdigung zu unterziehen. Ferner wäre die Vorinstanz verpflichtet gewesen, die Beschwerdeführerin erneut in einem Frauenteam anzuhören. Eine unvoreingenommene und objektive Gesamtbetrachtung des Wiedererwägungsgesuchs führe auch bei einer antizipierenden und summarischen Beweiswürdigung zur Erkenntnis, dass nicht von der Aussichtslosigkeit ausgegangen werden könne. Die Grundlage für eine Befreiung von der Kostenvorschusspflicht sei nicht gegeben gewesen.</w:t>
      </w:r>
    </w:p>
    <w:p>
      <w:r>
        <w:rPr>
          <w:b/>
        </w:rPr>
        <w:t>E. 6.3</w:t>
      </w:r>
    </w:p>
    <w:p>
      <w:r>
        <w:t>Entgegen der Ansicht der Vorinstanz ist der eingereichte Haftbefehl vom 21. Februar 2019 (vgl. Sachverhalt oben, Bst. B.c) vor Eröffnung des materiellen Beschwerdeurteils des BVGer D-4244/2018 und D-4248/2018 vom 7. Juni 2019 entstanden, weshalb dieser unter dem Titel der Revision beim Bundesverwaltungsgericht einzubringen gewesen wäre (vgl. Art. 45 VGG i.V.m. Art. 121 ff. BGG). Dieser Umstand führt allerdings nicht zu einer abweichenden Einschätzung hinsichtlich der Aussichtslosigkeit. Auf die diesbezüglichen Ausführungen der Vorinstanz und der Beschwerdeführenden ist deshalb nicht näher einzugehen.</w:t>
      </w:r>
    </w:p>
    <w:p>
      <w:r>
        <w:rPr>
          <w:b/>
        </w:rPr>
        <w:t>E. 6.4</w:t>
      </w:r>
    </w:p>
    <w:p>
      <w:r>
        <w:t>Das Bundesverwaltungsgericht gelangt nach Durchsicht der Akten zum Schluss, dass das SEM von der Aussichtslosigkeit des Wiedererwägungs-gesuchs hat ausgehen dürfen. Zunächst hat die Vorinstanz zutreffend festgestellt, dass dem ärztlichen Bericht von Dr. med. G._______ (Fachärztin für Gynäkologie und Geburtshilfe) zwar zu entnehmen ist, dass die Beschwerdeführerin Verletzungen im Intimbereich aufweist, dieser Befund aber nicht die Situation zu belegen vermag, anlässlich derer die Verletzungen entstanden sind. Im Übrigen bringen die Beschwerdeführenden mit dem Bericht der Psychotherapeutin H._______ vom 19. Juni 2019 und der ärztlichen Bescheinigung von Dr. med. I._______ vom 26. Juni 2019 - in Übereinstimmung mit dem SEM - nichts vor, was nicht bereits Eingang in die Erwägungen des Urteils des BVGer D-4244/2018 und D-4248/2018 vom 7. Juni 2019 (vgl. E. 6.10 bis 6.12) gefunden hat.</w:t>
      </w:r>
    </w:p>
    <w:p>
      <w:r>
        <w:rPr>
          <w:b/>
        </w:rPr>
        <w:t>E. 6.5</w:t>
      </w:r>
    </w:p>
    <w:p>
      <w:r>
        <w:t>Somit ergibt sich, dass die von der Vorinstanz vorgenommene summarische Prüfung der Prozessaussichten nicht zu beanstanden ist. Das SEM war zur Erhebung eines Gebührenvorschusses gestützt auf Art. 111d Abs. 3 Bst. a AsylG berechtigt.</w:t>
      </w:r>
    </w:p>
    <w:p>
      <w:r>
        <w:rPr>
          <w:b/>
        </w:rPr>
        <w:t>E. 7</w:t>
      </w:r>
    </w:p>
    <w:p>
      <w:r>
        <w:t>Mit der Verfügung vom 29. November 2019 setzten sich die Beschwerdeführenden nicht auseinander. Sie bringen keine Gründe vor, welche die Schlussfolgerung der Vorinstanz, aufgrund der Nichtleistung des Kostenvorschusses nicht auf das Asylgesuch einzutreten, in Frage stellen würde. Insbesondere bringen sie nicht vor, dass sie den einverlangten Vorschuss fristgerecht bezahlt hätten. Solches ergibt sich auch nicht aus den Akten. Der Nichteintretensentscheid wegen Nichtbezahlens des Vorschusses erfolgte zu Recht.</w:t>
      </w:r>
    </w:p>
    <w:p>
      <w:r>
        <w:rPr>
          <w:b/>
        </w:rPr>
        <w:t>E. 8</w:t>
      </w:r>
    </w:p>
    <w:p>
      <w:r>
        <w:t>Aus diesen Erwägungen ergibt sich, dass sich die angefochtene Verfügung des SEM vom 29. November 2019 und die diesem Entscheid zugrundeliegende Zwischenverfügung vom 1. November 2019 - mit Ausnahme der Subsumtion des Haftbefehls unter der qualifizierten Wiedererwägung (vgl. oben E. 6.3) - als rechtmässig erweisen und die Beschwerde abzuweisen ist.</w:t>
      </w:r>
    </w:p>
    <w:p>
      <w:r>
        <w:rPr>
          <w:b/>
        </w:rPr>
        <w:t>E. 9</w:t>
      </w:r>
    </w:p>
    <w:p>
      <w:r>
        <w:t>Die Beschwerdeführenden beantragen die Gewährung der unentgeltlichen Prozessführung (Art. 65 Abs. 1 VwVG). Aufgrund der vorstehenden Erwägungen ergibt sich, dass ihr Begehren als aussichtslos zu gelten hat. Damit ist eine der kumulativ zu erfüllenden Voraussetzungen nicht gegeben, weshalb das Gesuch ungeachtet der geltend gemachten Mittellosigkeit abzuweisen ist.</w:t>
      </w:r>
    </w:p>
    <w:p>
      <w:r>
        <w:rPr>
          <w:b/>
        </w:rPr>
        <w:t>E. 10</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Antrag auf Erlass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