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D-6481/2017 vom 13. Dezember 2017</w:t>
      </w:r>
    </w:p>
    <w:p>
      <w:r>
        <w:t>Bundesverwaltungsgericht, 2017-12-13, IT</w:t>
      </w:r>
    </w:p>
    <w:p>
      <w:r>
        <w:rPr>
          <w:b/>
        </w:rPr>
        <w:t xml:space="preserve">Quelle: </w:t>
      </w:r>
      <w:r>
        <w:t>https://mcp.opencaselaw.ch/entscheid/bvger_D-6481_2017</w:t>
      </w:r>
    </w:p>
    <w:p>
      <w:r>
        <w:t>FR: TAF D-6481/2017 du 13 décembre 2017</w:t>
      </w:r>
    </w:p>
    <w:p>
      <w:r>
        <w:t>IT: TAF D-6481/2017 del 13 dicembre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D-6481/2017 e D-6484/2017 sono congiunte.</w:t>
      </w:r>
    </w:p>
    <w:p>
      <w:r>
        <w:rPr>
          <w:b/>
        </w:rPr>
        <w:t>E. 2</w:t>
      </w:r>
    </w:p>
    <w:p>
      <w:r>
        <w:t>Il ricorso è respinto.</w:t>
      </w:r>
    </w:p>
    <w:p>
      <w:r>
        <w:rPr>
          <w:b/>
        </w:rPr>
        <w:t>E. 3</w:t>
      </w:r>
    </w:p>
    <w:p>
      <w:r>
        <w:t>Le domande d'assistenza giudiziaria, nel senso dell'esenzione dal pagamento delle spese processuali, sono respinte.</w:t>
      </w:r>
    </w:p>
    <w:p>
      <w:r>
        <w:rPr>
          <w:b/>
        </w:rPr>
        <w:t>E. 4</w:t>
      </w:r>
    </w:p>
    <w:p>
      <w:r>
        <w:t>Le spese processuali di CHF 1000.- sono poste a carico dei ricorrenti. Tale ammontare deve essere versato alla cassa del Tribunale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