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D-6473/2011 vom 11. Juni 2013</w:t>
      </w:r>
    </w:p>
    <w:p>
      <w:r>
        <w:t>Bundesverwaltungsgericht, 2013-06-11, FR</w:t>
      </w:r>
    </w:p>
    <w:p>
      <w:r>
        <w:rPr>
          <w:b/>
        </w:rPr>
        <w:t xml:space="preserve">Quelle: </w:t>
      </w:r>
      <w:r>
        <w:t>https://mcp.opencaselaw.ch/entscheid/bvger_D-6473_2011</w:t>
      </w:r>
    </w:p>
    <w:p>
      <w:r>
        <w:t>FR: TAF D-6473/2011 du 11 juin 2013</w:t>
      </w:r>
    </w:p>
    <w:p>
      <w:r>
        <w:t>IT: TAF D-6473/2011 del 11 giugno 2013</w:t>
      </w:r>
    </w:p>
    <w:p>
      <w:pPr>
        <w:pStyle w:val="Heading2"/>
      </w:pPr>
      <w:r>
        <w:t>Regeste</w:t>
      </w:r>
    </w:p>
    <w:p>
      <w:r>
        <w:t>Asile et renvoi</w:t>
      </w:r>
    </w:p>
    <w:p>
      <w:pPr>
        <w:pStyle w:val="Heading2"/>
      </w:pPr>
      <w:r>
        <w:t>Erwägungen</w:t>
      </w:r>
    </w:p>
    <w:p>
      <w:r>
        <w:rPr>
          <w:b/>
        </w:rPr>
        <w:t>E. 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recourant a qualité pour recourir. Présenté dans la forme et dans les délais prescrits par la loi, le recours est recevable (art. 48 et 52 PA et 108 al. 1 LAsi).</w:t>
      </w:r>
    </w:p>
    <w:p>
      <w:r>
        <w:rPr>
          <w:b/>
        </w:rPr>
        <w:t>E. 2</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de la décision attaquée (Arrêt du Tribunal administratif fédéral suisse [ATAF] 2009/57 consid. 1.2 p. 798.). Il peut ainsi admettre un recours pour un autre motif que ceux invoqués devant lui ou rejeter un recours en adoptant une argumentation différente de celle de l'autorité intimée (ATAF 2007/41 consid. 2 p. 529s.). Conformément à la jurisprudence, le Tribunal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[et réf. JICRA cit.]).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(ATAF 2010/57 consid. 2.5, ATAF 2010/44 consid. 3.3 et 3.4).</w:t>
      </w:r>
    </w:p>
    <w:p>
      <w:r>
        <w:rPr>
          <w:b/>
        </w:rPr>
        <w:t>E. 3.2</w:t>
      </w:r>
    </w:p>
    <w:p>
      <w:r>
        <w:t>En outre,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p.43 et ref. cit).</w:t>
      </w:r>
    </w:p>
    <w:p>
      <w:r>
        <w:rPr>
          <w:b/>
        </w:rPr>
        <w:t>E. 4</w:t>
      </w:r>
    </w:p>
    <w:p>
      <w:r>
        <w:t>Il convient d'examiner si les déclarations du recourant satisfont aux conditions de vraisemblance requises par l'art. 7 LAsi. 4.1.1 En premier lieu, le récit du recourant contient de nombreuses contradictions, ainsi que cela ressort des faits retenus ci-dessus (let. A.c). Le recourant a en effet déclaré avoir vécu de (...) à (...) chez sa mère, puis habité jusqu'en (...) à E._______, avant de se rendre à H._______ en (...) pour une quinzaine de jours (cf. pv d'audition du 28 octobre 2008, p. 2). Dans une deuxième version, il aurait vécu de (...) à (...) chez sa mère, puis pris la route pour E._______ début 2007, avant de séjourner quatre mois à H._______ (cf. pv d'audition p. 8s.). Selon la troisième version, il aurait vécu à B._______ de (...) à (...), qu'il aurait quitté pour se rendre à E._______, et fui le pays par H._______ en (...) (cf. pv. d'audition du 7 novembre 2008, p. 11 et 13). 4.1.2 Le recourant n'a pas non plus rendu vraisemblable qu'il avait été effectivement menacé par des membres de l'EPDP ou un autre groupe pro-gouvernemental, admettant ne pas savoir de qui il s'agissait (cf. pv d'audition du 7 novembre 2008, p. 7, Q.29). L'attestation de la Commission des droits humains du Sri Lanka du (...) n'est pas plus précise, se bornant à relater brièvement que le recourant aurait été menacé par des individus armés, sans toutefois préciser les motivations à l'origine de cette menace, ni l'identité de ces personnes. Elle ne fait pas non plus état de menaces d'extorsion de fonds. De toute évidence, ce document n'est pas en mesure de prouver la vraisemblance des motifs d'asile du recourant, au sens de l'art. 7 LAsi. 4.1.3 Les allégations - non étayées par le moindre moyen de preuve - que fait le recourant dans son mémoire de recours au sujet d'une prétendue arrestation par les autorités sri-lankaises lors de son retour de (...), en (...) et du payement d'une somme d'argent par sa famille aux fins d'obtenir sa libération ne sont pas davantage crédibles (cf. mémoire de recours, p.2). En effet, il est inconcevable que cet élément essentiel à l'appréciation de la situation du recourant n'ait pas été évoqué lors de la procédure de première instance (JICRA 1993 n°3). 4.1.4 Quant aux différents extraits de rapports cités dans le recours, ils ne se rapportent pas directement à la situation personnelle de l'intéressé, de sorte qu'ils ne permettent pas d'accorder plus de vraisemblance à son récit et ne sont donc pas déterminants en l'espèce.</w:t>
      </w:r>
    </w:p>
    <w:p>
      <w:r>
        <w:rPr>
          <w:b/>
        </w:rPr>
        <w:t>E. 4.2</w:t>
      </w:r>
    </w:p>
    <w:p>
      <w:r>
        <w:t>Au vu de ce qui précède, les déclarations du recourant ne remplissent pas les conditions de vraisemblance imposées par l'art. 7 LAsi et la jurisprudence y relative.</w:t>
      </w:r>
    </w:p>
    <w:p>
      <w:r>
        <w:rPr>
          <w:b/>
        </w:rPr>
        <w:t>E. 5</w:t>
      </w:r>
    </w:p>
    <w:p>
      <w:r>
        <w:t>A ce stade, il y a également lieu d'examiner si les allégations et la crainte du recourant d'avoir à subir de sérieux préjudices à son retour au Sri Lanka est objectivement fondée au sens de l'art. 3 LAsi.</w:t>
      </w:r>
    </w:p>
    <w:p>
      <w:r>
        <w:rPr>
          <w:b/>
        </w:rPr>
        <w:t>E. 5.1</w:t>
      </w:r>
    </w:p>
    <w:p>
      <w:r>
        <w:t>S'agissant de la situation au Sri Lanka, bien qu'elle se soit considérablement stabilisée et améliorée, au niveau sécuritaire avec la défaite militaire des LTTE et la fin de la guerre en mai 2009, elle s'est détériorée depuis lors sur le plan des droits de l'homme, notamment dans le domaine de la liberté d'expression et de la presse. L'armée, essentiellement composée de Cinghalais, s'est implantée dans la province du Nord à majorité tamoule, d'où provient le recourant, et y assure elle-même l'administration civile. L'état d'urgence a été levé à la fin août 2011, mais la loi no 48 de 1979 relative à la prévention du terrorisme (PTA), qui contient de nombreuses dispositions similaires à celles des règlements d'exception aujourd'hui caducs, demeure en vigueur dans tout le pays. Les autorités ont par ailleurs adopté de nouvelles dispositions au titre de la PTA qui maintiennent l'interdiction des LTTE et permettent de mettre en détention administrative (sans inculpation ni procès) des personnes soupçonnées d'activités illicites, lorsque les forces de sécurité n'ont pas été en mesure de rassembler suffisamment de preuves (Amnesty International, Sri Lanka. Sous les verrous au nom de la « sécurité », Londres, mars 2012, ASA 37/003/2012). Ainsi, certains Tamouls soupçonnés après la fin de la guerre d'avoir eu par le passé des liens avec les LTTE ou d'autres Tamouls de retour d'exil, dont les autorités pourraient admettre, en fonction de circonstances particulières, qu'ils ont été en contact étroit avec des cadres des LTTE actifs à l'étranger, sont exposés à un danger accru de persécution. Il en est de même des personnes suspectées d'opposition politique, comme les partisans (ou supposés tels) de l'ex-chef de l'armée, le général Fonseka, des journalistes indépendants et critiques envers le gouvernement, des activistes en matière de droits de l'homme ou encore des victimes ou témoins de graves violations de droits de l'homme durant le conflit, susceptibles d'en donner un écho négatif, ainsi que de certaines personnes disposant de moyens financiers notables (ATAF 2011/24 consid. 8.1 à 8.5).</w:t>
      </w:r>
    </w:p>
    <w:p>
      <w:r>
        <w:rPr>
          <w:b/>
        </w:rPr>
        <w:t>E. 5.1.1</w:t>
      </w:r>
    </w:p>
    <w:p>
      <w:r>
        <w:t>En l'espèce, le recourant n'a pas rendu vraisemblable son appartenance à un groupe à risque tel que défini dans l'ATAF 2011/24 précité. En effet, il n'a jamais soutenu avoir été actif sur le plan politique, pas plus qu'il n'a prétendu être proche de milieux critiques envers le gouvernement ou impliqués dans l'opposition active au pouvoir en place, ni dans son passé, ni depuis qu'il séjourne en Suisse. Certes, il a allégué que sa soeur avait occupé une position de cadre et lutté aux côtés des LTTE (mémoire de recours, p. 2 et 3). Toutefois, ces déclarations ne sont étayées par aucun moyen de preuve et, à supposer qu'elles soient véridiques, rien n'indique que les autorités sri lankaises en auraient eu connaissance. Partant, leur contenu ne saurait constituer à lui seul un facteur de risque suffisant pour bénéficier de la reconnaissance de la qualité de réfugié, au sens de l'art. 3 LAsi. Au surplus, il n'apparaît aucunement que les autorités se soient senties particulièrement menacées par le profil du recourant. En effet, selon ses déclarations, le recourant aurait transité à diverses reprises entre le nord et le sud du pays, franchisant de nombreux check-points installés par l'armée au lendemain de la reprise du conflit (Commission de l'immigration et du statut de réfugié du Canada, Sri Lanka: information sur les mesures de sécurité mises en place pour maîtriser les déplacements Tamouls entre les régions du nord et du sud du pays, 22 septembre 2006). Le recourant aurait par ailleurs déposé plainte suite au vol de sa carte d'identité, se serait enregistré auprès des autorités de H._______, puis aurait quitté le pays à deux reprises par l'aéroport international en direction de (...), une première fois muni de son propre passeport et la seconde fois au moyen d'un passeport d'emprunt (cf. pv de l'audition du 7 novembre 2008, p. 11ss.). A cela s'ajoute que, suite au vol de sa carte d'identité, sa femme aurait requis auprès des autorités une nouvelle carte à son nom et entrepris les démarches nécessaires en ce sens dans le courant de l'année 2008 (cf. pv. de l'audition du 28 octobre 2010, p.7). Ce genre de comportement n'est indubitablement pas celui que l'on pourrait attendre d'une personne se sentant menacée par les autorités de son pays. En outre, le recourant n'a pas allégué que son appartenance ethnique, ses cicatrices et les activités passées de sa soeur pour les LTTE lui avaient causé des difficultés lors de son expatriation ou durant ses nombreux voyages à travers le Sri Lanka. Le dossier ne contient pas non plus d'indices qui permettraient aux autorités sri-lankaises de le soupçonner concrètement d'avoir soutenu les LTTE dans le passé ou depuis son arrivée en Suisse.</w:t>
      </w:r>
    </w:p>
    <w:p>
      <w:r>
        <w:rPr>
          <w:b/>
        </w:rPr>
        <w:t>E. 5.1.2</w:t>
      </w:r>
    </w:p>
    <w:p>
      <w:r>
        <w:t>Les allégations du recourant sur les perquisitions dans son commerce courant 2006 et la méfiance des autorités du fait de ses origines tamoules (cf. pv de l'audition du 7 novembre 2008, p. 4 et 10) n'ont quant à elles rien d'étonnant, vu le contexte de l'époque (reprise du conflit depuis avril 2006). Il est en effet commun que, lors de conflits, l'armée, voire les paramilitaires, procèdent à des contrôles. En tout état de cause, le recourant, qui n'a pas eu d'activités politiques et n'a jamais soutenu le régime des LTTE, n'a, selon ses dires, pas été interrogé, ni même arrêté à la suite des contrôles allégués. De sorte qu'il ne pouvait logiquement pas être considéré comme représentant une menace pour les autorités.</w:t>
      </w:r>
    </w:p>
    <w:p>
      <w:r>
        <w:rPr>
          <w:b/>
        </w:rPr>
        <w:t>E. 5.2</w:t>
      </w:r>
    </w:p>
    <w:p>
      <w:r>
        <w:t>En définitive, son appartenance à l'ethnie tamoule, sa provenance de la région du Vanni, le dépôt de sa demande d'asile en Suisse et la présence de cicatrices sur son corps ne constituent dans les présentes circonstances pas un faisceau d'indices suffisants pour admettre le bien-fondé d'une crainte de persécution en cas de retour.</w:t>
      </w:r>
    </w:p>
    <w:p>
      <w:r>
        <w:rPr>
          <w:b/>
        </w:rPr>
        <w:t>E. 6</w:t>
      </w:r>
    </w:p>
    <w:p>
      <w:r>
        <w:t>Vu ce qui précède, il n'y a pas lieu d'admettre que le recourant a rendu vraisemblable l'existence d'une crainte objectivement fondée, au sens des art. 3 et 7 LAsi, d'être exposé à de sérieux préjudices à son retour.</w:t>
      </w:r>
    </w:p>
    <w:p>
      <w:r>
        <w:rPr>
          <w:b/>
        </w:rPr>
        <w:t>E. 7</w:t>
      </w:r>
    </w:p>
    <w:p>
      <w:r>
        <w:t>En conséquence, la décision de l'ODM, en tant qu'elle refuse de reconnaître la qualité de réfugié du recourant et rejette sa demande d'asile, s'avère bien fondée. Il s'ensuit que le recours doit être rejeté sur ces points.</w:t>
      </w:r>
    </w:p>
    <w:p>
      <w:r>
        <w:rPr>
          <w:b/>
        </w:rPr>
        <w:t>E. 8</w:t>
      </w:r>
    </w:p>
    <w:p>
      <w:r>
        <w:t>Lorsqu'il rejette la demande d'asile ou qu'il refuse d'entrer en matière à ce sujet, l'ODM prononce, en règle générale, le renvoi de Suisse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de par la loi, tenu de confirmer cette mesure (ATAF 2009/50 consid. 9, p. 733).</w:t>
      </w:r>
    </w:p>
    <w:p>
      <w:r>
        <w:rPr>
          <w:b/>
        </w:rPr>
        <w:t>E. 9</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En matière d'asile, le requérant invoquant des obstacles à l'exécution du renvoi doit les établir ou, à tout le moins, les rendre hautement probables lorsque la preuve au sens strict n'est, vu de l'ensemble des circonstances de l'espèce, pas raisonnablement exigible (ATAF 2011/24 consid. 10.2, p. 502).</w:t>
      </w:r>
    </w:p>
    <w:p>
      <w:r>
        <w:rPr>
          <w:b/>
        </w:rPr>
        <w:t>E. 10.1</w:t>
      </w:r>
    </w:p>
    <w:p>
      <w:r>
        <w:t>L'exécution du renvoi n'est pas licite si, de quelque manière que ce soit, le requérant est contraint de se rendre dans un pays où sa vie, son intégrité corporelle ou sa liberté serait menacée pour l'un des motifs mentionnés à l'art. 3 al. 1 LAsi, ou encore d'où elle risquerait d'être astreinte à se rendre dans un tel pays (art. 5 al. 1 LAsi). In casu, l'exécution du renvoi ne contrevient pas au principe de non-refoulement de l'art. 5 LAsi. Comme exposé plus haut, le recourant n'a pas établi que, en cas de retour dans son pays d'origine, il serait exposé à de sérieux préjudices au sens de l'art. 3 LAsi.</w:t>
      </w:r>
    </w:p>
    <w:p>
      <w:r>
        <w:rPr>
          <w:b/>
        </w:rPr>
        <w:t>E. 10.2</w:t>
      </w:r>
    </w:p>
    <w:p>
      <w:r>
        <w:t>L'exécution n'est pas non plus licite lorsque le renvoi de l'étranger dans son Etat d'origine ou de provenance ou dans un Etat tiers est contraire aux engagements de la Suisse relevant du droit international (art. 83 al. 3 LEtr).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10.2.1</w:t>
      </w:r>
    </w:p>
    <w:p>
      <w:r>
        <w:t>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pour les mêmes motifs que ceux exposés aux considérants 4 et 5, le dossier ne fait pas apparaître d'éléments dont il y aurait lieu d'inférer que le recourant pourrait être victime, en cas de retour dans son pays d'origine, de torture ou de traitements prohibés. S'agissant de son départ, comme déjà relevé, A._______ a déclaré avoir quitté H._______ par avion, sans rencontrer de problèmes pour sortir du pays. Dans ces conditions, on ne saurait considérer qu'il a quitté son pays dans des circonstances et d'une manière propres à le rendre particulièrement suspect aux yeux des autorités. Comme déjà précisé, le seul fait d'avoir déposé une demande d'asile à l'étranger, en l'occurrence en Suisse, ne l'expose pas, en soi, à des traitements prohibés. De plus, comme déjà dit, il ne présente aucun profil politique particulier et le dossier ne fait, en l'espèce, apparaître aucun élément, relatif à des contacts que le recourant aurait pu avoir, durant son séjour en Suisse, avec des (anciens) responsables des LTTE, pouvant constituer un indice concret d'un risque réel à cet égard (ATAF 2011/24 précité consid. 8.4 et 10.4). Cela étant, même si l'on ne peut exclure qu'il se fasse interroger à son arrivée au Sri Lanka, il n'y a pas lieu de considérer qu'il encourra des problèmes particuliers qui sortiraient du cadre des vérifications d'usage.</w:t>
      </w:r>
    </w:p>
    <w:p>
      <w:r>
        <w:rPr>
          <w:b/>
        </w:rPr>
        <w:t>E. 10.2.2</w:t>
      </w:r>
    </w:p>
    <w:p>
      <w:r>
        <w:t>En l'espèce, le recourant n'a ainsi pas établi l'existence d'un risque personnel de traitements prohibés en cas de retour dans son pays d'origine, contraire à l'art. 3 CEDH ou d'autres dispositions contraignantes de droit international.</w:t>
      </w:r>
    </w:p>
    <w:p>
      <w:r>
        <w:rPr>
          <w:b/>
        </w:rPr>
        <w:t>E. 10.3</w:t>
      </w:r>
    </w:p>
    <w:p>
      <w:r>
        <w:t>Dès lors, l'exécution du renvoi de l'intéressé sous forme de refoulement ne transgresse aucun engagement de la Suisse relevant du droit international, de sorte qu'elle s'avère licite (art. 44 al. 2 LAsi et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plus spécifiquement des personnes en traitement médical en Suisse, l'exécution du renvoi ne devient 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n°38 p. 274s.). Ainsi, pour admettre l'inexigibilité de l'exécution du renvoi, il ne suffit pas de constater qu'un traitement prescrit sur la base de normes suisses ne pourrait être poursuivi dans le pays de l'étranger concerné. On peut citer ici les cas de traitements visant à atténuer ou guérir des troubles psychiques ou physiques qui ne peuvent être qualifiés de graves. Si des soins essentiels nécessaires peuvent être assurés dans le pays d'origine ou de provenance de la personne intéressé,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 24 p. 154ss).</w:t>
      </w:r>
    </w:p>
    <w:p>
      <w:r>
        <w:rPr>
          <w:b/>
        </w:rPr>
        <w:t>E. 11.2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2011/24 précité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ATAF 2008/2). Il considère désormais que l'exécution du renvoi est, en principe, exigible dans toute la région de la province de l'Est (consid. 13.1-13.2). S'agissant de la province du Nord, l'exécution du renvoi est également considérée comme, en principe, raisonnablement exigible - à l'exception du Vanni, longtemps resté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province depuis longtemps (consid. 13.2). Lorsque l'exécution du renvoi vers la région d'origine du recourant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(consid. 13.2.2 et 13.2.2.3 i.f.).</w:t>
      </w:r>
    </w:p>
    <w:p>
      <w:r>
        <w:rPr>
          <w:b/>
        </w:rPr>
        <w:t>E. 11.3</w:t>
      </w:r>
    </w:p>
    <w:p>
      <w:r>
        <w:t>En l'espèce, le recourant a rendu vraisemblable qu'il était d'ethnie tamoule et qu'il provenait de B._______, dans la région du Vanni. Selon la jurisprudence précitée, un renvoi dans cette région est considéré comme inexigible (ATAF 2011/24 consid. 13.2.2). Il convient donc d'examiner s'il existe une possibilité de refuge interne dans une autre région du Sri Lanka. Le Tribunal, à l'instar de l'ODM, estime que l'exécution du renvoi du recourant dans le district de Jaffna est raisonnablement exigible, en particulier du fait des trois années vécues sur place, au cours desquelles il dit avoir mis sur pied un commerce qui lui a permis de subvenir à son existence et à celle de sa famille. Fort de cette expérience et au vu de la stabilisation de la région, il devrait pouvoir y bâtir, au moins à moyen terme, à nouveau une existence économique lui permettant d'entretenir sa famille. Au demeurant et bien que cela ne soit pas déterminant en l'espèce, la femme du requérant, actuellement résidente dans le district de E._______, pourra le rejoindre et ainsi bénéficier de sa protection, sans avoir à craindre d'éventuelles agressions, comme celles rapportées par certaines femmes seules vivant dans la région de E._______, (UNHCR eligibility guidlines for assessing the international protection needs of asylum-seekers from Sri Lanka, 21 décembre 2012, p.33). Bien qu'un retour au Sri Lanka après plus de quatre ans d'absence n'apparait pas exempt de difficultés, le recourant est encore dans la pleine force de l'âge et n'a pas allégué souffrir de graves problèmes de santé (cf. infra consid. 10.4). Il a en outre une formation professionnelle dans la vente, qu'il a pu consolider en Suisse. Dans ces conditions, une réinstallation dans le district de Jaffna est raisonnablement exigible. En outre,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l'exécution du renvoi (dans ce sensATAF 2010/41 consid. 8.3.6 p. 591 ; JICRA 2005 n 24 consid. 10.1 p. 215, JICRA 2003 n°24 consid. 5e p. 159). Au demeurant, le recourant pourra solliciter auprès des autorités cantonales compétentes une aide au retour individuelle pour faciliter, s'il y a lieu sa réinstallation au Sri Lanka (art. 93 LAsi, et art. 73 à 78 de l'ordonnance 2 du 11 août 1999 sur l'asile relative au financement [OA 2, RS 142.312]).</w:t>
      </w:r>
    </w:p>
    <w:p>
      <w:r>
        <w:rPr>
          <w:b/>
        </w:rPr>
        <w:t>E. 11.4</w:t>
      </w:r>
    </w:p>
    <w:p>
      <w:r>
        <w:t>Le recourant fait encore (...), qu'aucun élément ne contredit depuis, l'état général du requérant est qualifié de "bon". Du fait d'un trouble anxieux sévère et d'un état de stress post-traumatique intensifié par les appels désespérés de sa femme, le recourant bénéficie d'un traitement médicamenteux (posologie inconnue, médicaments inconnus) et d'un soutien psychologique. Enfin, les éclats d'obus métalliques présents dans son (...) ont été retirés, relevant ainsi une diminution du syndrome douloureux lié à ses blessures de guerre. Dans ces circonstances, force est de constater, que les affections diagnostiquées ne sont pas d'une gravité telle qu'en l'absence de soins elles mettraient en danger la vie ou l'intégrité physique ou psychique du recourant au point de constituer, de ce fait, un obstacle à l'exécution de son renvoi au sens de la jurisprudence citée plus haut. Au demeurant, et bien que cela ne soit pas décisif pour l'issue de la cause, il existe dans le district de Jaffna plusieurs hôpitaux disposant d'une unité psychiatrique et même une ONG du nom de "Shanthiham Association for Health and Counselling" qui apporte son soutien aux patients souffrant notamment de traumatismes liés à la guerre. En outre, si besoin, le recourant pourra présenter à l'ODM une demande d'aide au retour appropriée lui permettant de financer temporairement d'éventuels soins et de se procurer des médicaments.</w:t>
      </w:r>
    </w:p>
    <w:p>
      <w:r>
        <w:rPr>
          <w:b/>
        </w:rPr>
        <w:t>E. 11.5</w:t>
      </w:r>
    </w:p>
    <w:p>
      <w:r>
        <w:t>Conséquemment, l'exécution du renvoi vers le Sri Lanka doit être considérée comme raisonnablement exigible (art. 44 al. 2 LAsi et art. 83 al. 4 LEtr).</w:t>
      </w:r>
    </w:p>
    <w:p>
      <w:r>
        <w:rPr>
          <w:b/>
        </w:rPr>
        <w:t>E. 12</w:t>
      </w:r>
    </w:p>
    <w:p>
      <w:r>
        <w:t>Enfin, le recourant est, sous l'angle de l'art. 83 al. 2 LEtr, tenu d'entreprendre toutes les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(ATAF 2008/34 consid. 12 p. 513-515).</w:t>
      </w:r>
    </w:p>
    <w:p>
      <w:r>
        <w:rPr>
          <w:b/>
        </w:rPr>
        <w:t>E. 13</w:t>
      </w:r>
    </w:p>
    <w:p>
      <w:r>
        <w:t>Le recours, en tant qu'il conteste la décision de renvoi et son exécution, doit être également rejeté.</w:t>
      </w:r>
    </w:p>
    <w:p>
      <w:r>
        <w:rPr>
          <w:b/>
        </w:rPr>
        <w:t>E. 14</w:t>
      </w:r>
    </w:p>
    <w:p>
      <w:r>
        <w:t>Au vu de l'issue de la cause, les frais de procédure, s'élevant à 600 francs, sont mis à la charge du recourant, conformément aux art. 63 al. 1 PA et 2 et 3 let. b du règlement du 21 février 2008 concernant les frais, dépens et indemnités fixés par le Tribunal administratif fédéral(FITAF, RS 173.320.2). Ce montant est entièrement compensé avec l'avance de frais du même montant versée le 20 décembre 2011.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