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D-6403/2020 vom 17. Dezember 2025</w:t>
      </w:r>
    </w:p>
    <w:p>
      <w:r>
        <w:t>Bundesverwaltungsgericht, 2025-12-17, DE</w:t>
      </w:r>
    </w:p>
    <w:p>
      <w:r>
        <w:rPr>
          <w:b/>
        </w:rPr>
        <w:t xml:space="preserve">Quelle: </w:t>
      </w:r>
      <w:r>
        <w:t>https://mcp.opencaselaw.ch/entscheid/bvger_D-6403_2020</w:t>
      </w:r>
    </w:p>
    <w:p>
      <w:r>
        <w:t>FR: TAF D-6403/2020 du 17 décembre 2025</w:t>
      </w:r>
    </w:p>
    <w:p>
      <w:r>
        <w:t>IT: TAF D-6403/2020 del 17 dicembre 2025</w:t>
      </w:r>
    </w:p>
    <w:p>
      <w:pPr>
        <w:pStyle w:val="Heading2"/>
      </w:pPr>
      <w:r>
        <w:t>Regeste</w:t>
      </w:r>
    </w:p>
    <w:p>
      <w:r>
        <w:t>Asyl und Wegweisung (Wiedererwägung)</w:t>
      </w:r>
    </w:p>
    <w:p>
      <w:pPr>
        <w:pStyle w:val="Heading2"/>
      </w:pPr>
      <w:r>
        <w:t>Erwägungen</w:t>
      </w:r>
    </w:p>
    <w:p>
      <w:r>
        <w:rPr>
          <w:b/>
        </w:rPr>
        <w:t>E. 1.1</w:t>
      </w:r>
    </w:p>
    <w:p>
      <w:r>
        <w:t>Gemäss Art. 31 VGG ist das Bundesverwaltungsgericht für die Beur- teilung von Beschwerden gegen Verfügungen nach Art. 5 VwVG zuständig und entscheidet auf dem Gebiet des Asyls in der Regel – wie auch vorlie- gend – endgültig (Art. 83 Bst. d Ziff. 1 BGG; Art. 105 AsylG [SR 142.31]).</w:t>
      </w:r>
    </w:p>
    <w:p>
      <w:r>
        <w:rPr>
          <w:b/>
        </w:rPr>
        <w:t>E. 1.2</w:t>
      </w:r>
    </w:p>
    <w:p>
      <w:r>
        <w:t>Die Beschwerdeführerin hat am Verfahren vor der Vorinstanz teilge- nommen, ist durch die angefochtene Verfügung besonders berührt und hat</w:t>
      </w:r>
    </w:p>
    <w:p>
      <w:r>
        <w:t>D-6403/2020 Seite 10 ein schutzwürdiges Interesse an deren Aufhebung beziehungsweise Ände- rung. Sie ist daher zur Einreichung der Beschwerde legitimiert (Art. 105 AsylG i.V.m. Art. 37 VGG und Art. 48 Abs. 1 VwVG). Auf die frist- und form- gerecht (Art. 108 Abs. 6 AsylG; Art. 105 AsylG i.V.m. Art. 37 VGG und Art. 52 Abs. 1 VwVG) eingereichte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 im Übrigen rich- tet sich das Verfahren nach den revisionsrechtlichen Bestimmungen von Art. 66-68 VwVG (Art. 111b Abs. 1 AsylG).</w:t>
      </w:r>
    </w:p>
    <w:p>
      <w:r>
        <w:rPr>
          <w:b/>
        </w:rPr>
        <w:t>E. 3.2</w:t>
      </w:r>
    </w:p>
    <w:p>
      <w:r>
        <w:t>In seiner praktisch relevantesten Form bezweckt das Wiedererwä- gungsgesuch die Änderung einer ursprünglich fehlerfreien Verfügung an eine nachträglich eingetretene erhebliche Veränderung der Sachlage (sog. einfaches Wiedererwägungsgesuch; vgl. BVGE 2014/39 E. 4.5 m.w.H.). Falls die abzuändernde Verfügung unangefochten blieb – oder ein einge- leitetes Beschwerdeverfahren mit einem blossen Prozessentscheid abge- schlossen wurde – können auch Revisionsgründe einen Anspruch auf Wie- dererwägung begründen (zum sogenannten «qualifizierten Wiedererwä- gungsgesuch» vgl. BVGE 2013/22 E. 5.4 m.w.H.). Zu den «Revisionsgrün- den», die mittels eines qualifizierten Wiedererwägungsgesuchs beim SEM geltend zu machen sind, zählen auch Beweismittel, die erst nach einem Sachentscheid des Bundesverwaltungsgerichts entstanden sind und sich auf Tatsachen beziehen, die im Zeitpunkt dieses Urteils bereits bestanden haben, aber unbewiesen geblieben sind (vgl. a.a.O. E. 12.3).</w:t>
      </w:r>
    </w:p>
    <w:p>
      <w:r>
        <w:rPr>
          <w:b/>
        </w:rPr>
        <w:t>E. 3.3</w:t>
      </w:r>
    </w:p>
    <w:p>
      <w:r>
        <w:t>Im Wiedererwägungsgesuch wird geltend gemacht, nach Eintritt der Rechtskraft des Asylentscheides am 15. Juni 2015 habe sich der Gesund- heitszustand der Beschwerdeführerin erheblich verschlechtert. Dazu wur- den mehrere Arztberichte eingereicht (vgl. Bst. G), welche grösstenteils nach dem Prozessentscheid des BVGer D-2613/2015 vom 15. Juni 2015 datieren. Die gesundheitlichen Probleme waren bereits Gegenstand im or- dentlichen Verfahren. Gemäss Ärzteschaft musste jedoch damals aufgrund</w:t>
      </w:r>
    </w:p>
    <w:p>
      <w:r>
        <w:t>D-6403/2020 Seite 11 der posttraumatischen Symptomatik auf allzu eindringliches Nachfragen verzichtet werden und die schambehaftete Thematik habe Zeit benötig, da- mit sich die Beschwerdeführerin dazu habe öffnen können (vgl. Arztbe- richte der(…) vom 30. Juni 2014 S. 2 und 28. Mai 2015 S. 3). Im Wieder- erwägungsgesuch wird ausgeführt, dass sich während der Behandlung klare Hinweise auf die traumatisierenden Geschehnisse, welche ihr in ih- rem Heimatland widerfahren seien, gezeigt hätten, was für die Glaubhaf- tigkeit ihrer Asylvorbringen spreche. Aufgrund der mit den Arztberichten be- legten langandauernden komplexen gesundheitlichen Leiden sei zudem der Vollzug der Wegweisung unter Berücksichtigung der Situation in Äthi- opien aufgrund der Corona-Pandemie unzulässig oder unzumutbar. Damit wird eine nach dem ordentlichen Asylverfahren nachträglich eingetretene erhebliche Veränderung der Sachlage geltend gemacht, welche sowohl die Asylgründe wie auch den Wegweisungsvollzug betreffe. Das SEM hat das Vorbringen daher zu Recht im Rahmen eines qualifizierten Widererwä- gungsgesuchs beurteilt.</w:t>
      </w:r>
    </w:p>
    <w:p>
      <w:r>
        <w:rPr>
          <w:b/>
        </w:rPr>
        <w:t>E. 4.1</w:t>
      </w:r>
    </w:p>
    <w:p>
      <w:r>
        <w:t>In der Beschwerde wird geltend gemacht, das SEM habe mehrere Vor- bringen entweder gar nicht respektive in pauschaler, unvollständiger und nicht dem Einzelfall entsprechenden Weise geprüft, obwohl das Bundes- verwaltungsgericht vorgängig das SEM gerügt habe, dass es die ihm ob- liegende Prüfungs- und Begründungspflicht und damit den Anspruch der Beschwerdeführerin auf rechtliches Gehör verletzt habe (Urteil des BVGer D-4543/2020 vom 28. Oktober 2020). Das SEM gehe vor allem auf die ärzt- lichen Berichte ein, indem es ausgeführt habe, diesen sowie den Gutach- ten seien keine eindeutigen Hinweise zu entnehmen, die darauf schliessen liessen, dass ihre vorgebrachten Verfolgungsmassnahmen Ursache für ihre schlechte psychische Verfassung seien. Es gehe folglich davon aus, dass die Arztberichte als Indiz nicht genügen würden. Die Vorinstanz setze sich sodann mit den Vorbringen nicht substantiiert auseinander, sondern verweise lediglich auf die Zwischenverfügungen des Bundesverwaltungs- gerichts vom 18. Mai 2015. Dies sei stossend, da es in der Natur eines Wiedererwägungsgesuches liege, dass neue Fakten und Beweismittel zu berücksichtigen seien. Es könne nicht pauschal auf mehr als fünf Jahre alte Entscheide verwiesen werden. Mit der genannten Zwischenverfügung sei nicht rechtskräftig über die materiellen Vorbringen der Beschwerdefüh- rerin entschieden worden, sondern es handle sich bloss um eine summa- rische Vorprüfung. Der Verweis darauf sei auch aus diesem Grund unge- nügend. Das SEM gehe in keiner Weise auf die Vorbringen im Wiederer-</w:t>
      </w:r>
    </w:p>
    <w:p>
      <w:r>
        <w:t>D-6403/2020 Seite 12 wägungsgesuch ein, in welchen die Beschwerdeführerin massive und le- bensbedrohliche Gewalt durch ihren Ex-Mann und den Ruf als «Buda» und die damit einhergehende Stigmatisierung beziehungsweise Ausgrenzung aus der Gesellschaft sowie aus ihrer Familie ausführlich dargelegt und mit Beweisen unterlegt habe.</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 dige Feststellung des rechtserheblichen Sachverhalts bildet einen Be- 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4.3</w:t>
      </w:r>
    </w:p>
    <w:p>
      <w:r>
        <w:t>Eine Verletzung der Prüfungs- und Begründungspflicht liegt nicht vor. Das SEM argumentiert in der angefochtenen Verfügung einerseits damit, die geltend gemachte Verfolgungssituation in Äthiopien sei wegen zahlrei- cher Unstimmigkeiten unglaubhaft und verweist dabei auf die rechtskräftig gewordene Verfügung vom 12. März 2015 sowie die Zwischenverfügung des Bundesverwaltungsgerichts vom 18. Mai 2015. In der Verfügung vom 12. März 2015 ging es bereits auf die Gewalt durch den Ex-Mann und die Ausgrenzung aus der Gesellschaft ein (siehe ebenda S. 6). Andererseits interpretiert das SEM die eingereichten Arztberichte dahingehend, dass ihnen keine eindeutigen Hinweise zu entnehmen seien, wonach die vorge- brachten Verfolgungsmassnahmen Ursache für die psychischen Probleme der Beschwerdeführerin seien. Damit geht es zwar auf die einzelnen Ein- schätzungen sowie die Inhalte in den Arztberichten nicht näher ein und be- zieht sich in seinen Ausführungen lediglich auf die in diesen gestellten Di- agnosen. Es würdigt die Arztberichte jedoch gesamtheitlich als zu wenig</w:t>
      </w:r>
    </w:p>
    <w:p>
      <w:r>
        <w:t>D-6403/2020 Seite 13 starkes Indiz für die Glaubhaftigkeit der geltend gemachten und im ordentli- chen Verfahren als unglaubhaft erachtenden Asylvorbringen, weshalb es seine ursprüngliche Beurteilung der Asylvorbringen nicht in Wiedererwä- gung zog. Damit ist es seiner Begründungspflicht nachgekommen. Dass das SEM aufgrund der Arztberichte nicht zu jener Einschätzung gelangt, welche sich die Beschwerdeführerin erhofft, betrifft nicht die Begründungs- pflicht, sondern die materielle Würdigung. Es besteht deshalb keine Veran- lassung, die angefochtene Verfügung aus formellen Gründen aufzuheben. Der Antrag auf Rückweisung wegen Verletzung des Anspruchs auf rechtli- ches Gehör oder der Begründungspflicht ist demnach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Mass- 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t>D-6403/2020 Seite 14</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in seiner Verfügung aus, hinsichtlich der erneut geltend gemachten Verfolgungsgefahr im Falle einer Rückkehr nach Äthiopien könne vorgängig auf den vorausgegangenen Entscheid des SEM vom 12. März 2015 sowie auf die Zwischenverfügung des Bundesverwaltungs- gerichts vom 18. Mai 2015 verwiesen werden. Das SEM wie auch das Bun- desverwaltungsgericht würden darin festhalten, dass ihre geltend ge- machte Verfolgungssituation angesichts zahlloser Unstimmigkeiten un- glaubhaft erscheine. An dieser in Rechtskraft erwachsenen Einschätzung sei weiter festzuhalten, vermöchten doch weder ihre Ausführungen im Wie- dererwägungsgesuch vom 4. September 2020 und die aktuellen ärztlichen Berichte noch die weiteren, im Rahmen des Beschwerdeverfahrens D-4543/2020 eingereichten Akten, etwas daran zu ändern. Namentlich seien den Arztberichten keine eindeutigen Hinweise zu entnehmen, die da- rauf schliessen liessen, dass ihre vorgebrachten Verfolgungsmassnamen Ursache für ihre schlechte psychische Verfassung seien. Das SEM stelle die darin enthaltene Diagnose zwar nach wie vor grundsätzlich nicht in Frage. Angesichts der vom SEM bereits festgestellten Unglaubhaftigkeit ihrer Vorbringen könne die Ursache ihrer psychischen Probleme jedoch nicht – wie von ihr behauptet – darauf zurückgeführt werden. Die Diagnose einer PTBS vermöge nicht ohne weiteres als taugliches Beweismittel für die als unglaubhaft erkannten Vorbringen gelten. Die Einschätzung eines Arztes in Bezug auf die Plausibilität von Ereignissen, welche als Ursache für die diagnostizierte PTBS in Betracht fallen würde, bilde lediglich ein In- diz und keinen Beweis, welche im Rahmen der Beweiswürdigung zu be- rücksichtigen sei (vgl. zum Ganzen BVGE 2015/11 E. 7.2.1 f.). Angesichts der Schwere der Unstimmigkeiten und des Umstands, dass diese bloss mit dem pauschalen Hinweis auf eine PTBS begründet würden, vermöge der Arztbericht die Einschätzung der in·Rechtskraft erwachsenen Verfügung nicht umzustossen.</w:t>
      </w:r>
    </w:p>
    <w:p>
      <w:r>
        <w:t>D-6403/2020 Seite 15</w:t>
      </w:r>
    </w:p>
    <w:p>
      <w:r>
        <w:rPr>
          <w:b/>
        </w:rPr>
        <w:t>E. 6.2</w:t>
      </w:r>
    </w:p>
    <w:p>
      <w:r>
        <w:t>In der Beschwerde wird demgegenüber geltend gemacht, im vorgängi- gen Verfahren hätten die Asylbehörden die Schilderungen der Beschwer- deführerin bezüglich der erlebten Vergewaltigung, der Misshandlungen und Verfolgung durch die äthiopische Polizei sowie diejenigen bezüglich ihres familiären Umfelds in Äthiopien bezweifelt. Die massiven psychi- schen Probleme der Beschwerdeführerin seien nicht als Folge der Miss- handlung und Traumatisierungen in ihrem Heimatland gewertet worden. Das SEM habe bereits im Asylentscheid festgestellt, die Diagnose in den ärztlichen Berichten werde grundsätzlich nicht in Frage gestellt. Es wieder- hole in der hier angefochtenen Verfügung ohne nähere Prüfung, dass die Ursache für die psychischen Probleme angesichts der festgestellten Un- glaubhaftigkeit jedoch in einer anderen als der geltend gemachten Ursache liegen müsse. Die Asylbehörden hätten jedoch im vorgängigen Verfahren gerade nicht berücksichtigt, wie die massiven psychischen Probleme, wel- che von traumatischen Erlebnissen in ihrem Herkunftsland herrühren wür- den, zu inkonsistenten Ausführungen geführt hätten, gestützt auf welche das SEM auf die Unglaubhaftigkeit geschlossen habe. Es sei unbestritten, dass die Beschwerdeführerin am Anfang des Verfahrens nicht ihre wahre Identität bekannt gegeben habe. Sie habe einen falschen Namen zu Pro- tokoll gegeben und angegeben, ihr Vater stamme aus Eritrea. Dies habe dazu geführt, dass das SEM ihre Ausführungen gesamthaft angezweifelt habe und so auch den Weg für das Urteil des BVGer vom 15. Juni 2015 geebnet habe. Mit dieser Argumentation habe sie geglaubt, vermeiden zu können, über ihre Stigmatisierung als geschiedene und von sexueller Ge- walt betroffene Frau zu sprechen, welche zu psychischen Problemen ge- führt habe. Zu Beginn habe sie versucht, die von ihr erlebten Stigmatisie- rung und Marginalisierung mit einer eritreischen Herkunft zu erklären. Diese Begründung habe jedoch von Anfang an keinen Sinn ergeben, weil sie dann nicht von ihren eigenen Geschwistern gemieden worden wäre, die ebenfalls einen eritreischen Hintergrund gehabt hätten. Vielmehr sei davon auszugehen, dass das Erlebte, namentlich die Vergewaltigung sowie die Gewalt in der Ehe und die Brandmarkung als «Buda», für sie so erniedri- gend und beschämend gewesen sei, dass sie nicht darüber habe sprechen können. Dieses Verschleiern der Zuschreibung «Buda» aus Scham sei im Übrigen vom BVGer in einem anderen Verfahren auch anerkannt worden (vgl. BVGer E-5489/2017 E. 6.1). Das SEM habe in ungenügender Weise geprüft, inwiefern die Unglaubhaftigkeit auf das Trauma, den hohen Lei- densdruck und die fehlende Bildung zurückzuführen sei. Die Beschwerde- führerin könne sich schlecht zum Erlebten äussern, was mehrfach von Ärz- ten und Psychologen festgestellt worden sei. Eine Psychologin und ein</w:t>
      </w:r>
    </w:p>
    <w:p>
      <w:r>
        <w:t>D-6403/2020 Seite 16 Oberarzt würden in einem ärztlichen Gutachten vom 30. Juni 2014 ausfüh- ren, dass «die Patientin sehr einsilbig und bruchstückhaft berichtet und auf allzu eindringliches Nachfragen im Hinblick auf die posttraumatische Symptomatik verzichtet werden musste». Zudem würden im ärztlichen Be- richt dissoziative Zustände beschrieben. Nachfolgend hätten die ärztlichen Fachpersonen festgehalten: «Es besteht ein hoher Leidensdruck, begleitet von Somatisierungen (Migräne-Kopfschmerzen). Aufmerksamkeit und Konzentration sind vermindert. Im Gedankengang eingeengt, Gedanken- kreisen, zeitweise vorbeiredend. Kein Anhaltspunkt für Wahn, punktuell kommt es zu Intrusion – einem Überschwemmt werden mit Erinnerungen und Flashbacks». Eine Hilfswerksvertreterin habe zudem im Anhörungs- protokoll vermerkt, dass sich die Beschwerdeführerin habe übergeben müssen, kurz nachdem sie über die Vergewaltigung habe sprechen müs- sen. Zudem werde von Ärzten festgehalten, dass die Patientin in hohem Masse hilflos sowie desorientiert sei und auch bei geduldigem sowie vor- sichtigem Nachfragen die gesellschaftspolitischen Verhältnisse in der Her- kunftsregion, als deren Folgen sie traumatisiert worden sei, nicht adäquat beschreiben könne. In einem Austrittsbericht der (…) werde zudem festge- halten, dass die Beschwerdeführerin während des Gespräches unter Auf- merksamkeits- und Konzentrationsstörungen gelitten habe. Die Ärzte hät- ten auch festgehalten: «Die Patientin gibt an, nicht genau zu wissen, wie der Ort heisst, an dem sie sich befindet (obwohl nicht zum ersten Mal hier hospitalisiert)». Sie sei mehrmals stationär in psychiatrischen Kliniken ge- wesen, freiwillig und als fürsorgerische Unterbringung, insbesondere auf- grund akuter Suizidalität. Bereits im Februar 2015 sei sie, vor dem Asylent- scheid, «aufgrund zunehmender depressiver Symptomatik mit akuter Sui- zidalität» in der (…) hospitalisiert worden. Die Suizidalität sei als Folge ei- ner PTBS diagnostiziert worden und gemäss dem Austrittsbericht durch die ungeklärte Asylsituation nur verstärkt worden. Sie sei jedoch nicht ursäch- lich für die psychische Erkrankung. Bei schwer traumatisierten Personen sei mehr als nachvollziehbar, dass sich die Suizidalität zuspitzen könne, wenn die Gefahr bestehe, dass sie durch eine Wegweisung erneut der traumatisierenden Situation ausgesetzt werden könnten. Ferner stehe bei der Beschwerdeführerin die Traumatisierung in engem Zusammenhang mit der Polizei. Sie sei von mehreren Polizisten in ihrem Heimatland vergewal- tigt worden. Dieses Trauma mache sich auch während der stationären Be- handlung immer wieder bemerkbar. So werde in einem Austrittsbericht fest- gehalten: «Es kam vor, dass sie (die Beschwerdeführerin) nachts schrei- end in den Korridor rannte und meinte, die Polizei hole sie ab». In einem späteren Abschlussbericht werde festgehalten: «Die Patientin hat grosse</w:t>
      </w:r>
    </w:p>
    <w:p>
      <w:r>
        <w:t>D-6403/2020 Seite 17 Angst vor der Polizei und hatte sich zuerst unter den Stühlen im Wartezim- mer versteckt». Aufgrund der Ausführungen der Ärzte erscheine es zumin- dest erstaunlich, dass das SEM die von der Beschwerdeführerin geltend gemachten, die Asylgründe stützenden Ausführungen nicht berücksichtigt habe, welche durch die medizinischen Berichte als neue Beweise gestützt worden seien. Das SEM mache im Asylentscheid zudem geltend, dass die vorgebrachte Vergewaltigung als nachgeschoben gewertet werde. Es habe dies daraus geschlossen, weil die Beschwerdeführerin bei der BzP die Ver- gewaltigung unerwähnt gelassen habe. Hinsichtlich der Tatsache, dass eine Vergewaltigung äusserst schambehaftet sei, erstaune es nicht, dass sie bei der BzP nicht darüber habe sprechen können. Hinsichtlich der me- dizinischen Gutachten habe das Gericht festgestellt, dass diese nur dann einen hohen Beweiswert hätten, wenn sie sich gezielt zur Plausibilität und Glaubwürdigkeit der asylrelevanten Vorbringen äussern (vgl. BVGE 2015/11 E. 7.3.1). Die sexuelle Gewalt, welche die Beschwerdeführerin in ihrem Heimatland habe erleben müssen, werde jedoch in medizinischen Gutachten gezielt angesprochen. So würden die Ärzte der (…) schreiben: «Für die Patientin stelle Veränderung und insbesondere sanitäre Anlagen teilen zu müssen, eine schier unlösbare Aufgabe dar, da sie aufgrund di- verser traumatisierender Erfahrungen auch beim Wasserlösen und Stuhl- gang Schmerzen, Aufflammen von Erinnerungen, teils mit Lautentäusse- rungen und Weinen währenddessen und damit verbunden grosser Zeitauf- wand und massives Schamgefühl hat». Diese Aussagen würden klar zei- gen, dass die Vergewaltigung nicht nachgeschoben worden sei, wie vom SEM und dem Gericht angenommen. Vielmehr deute das erstmalige Schweigen der Beschwerdeführerin hinsichtlich der Vergewaltigung darauf hin, dass sie diese tatsächlich erlebt habe, aber aufgrund der schweren Traumatisierung nicht darüber habe sprechen können. Anzumerken sei, dass die Beschwerdeführerin auch in Bezug auf für das Asylgesuch nicht entscheidende Themengebiete nicht im Stande gewesen sei, präzise Aus- führungen zu Daten und Zeitabläufen zu machen, was ebenfalls zu der vom SEM angenommenen Unglaubhaftigkeit beigetragen habe. Dies dürfte kulturbedingte Gründe haben, da in ihrem Heimatland mit Zeiten an- ders umgegangen werde. Eine drohende zukünftige Verfolgung müsse bejaht werden. Sie habe bis zum heutigen Zeitpunkt eine massive und begründete Angst vor Verfolgung durch ihren Ex-Mann. Dass dies weiterhin begründet sei, zeige sich bei- spielsweise bei einem versuchten Telefonanruf mit ihrem Sohn, welcher aus Angst, dass der Vater entdecken könnte, dass er mit der Mutter spre- che, den Telefonanruf beendet habe. Es sei ihr seither nie mehr möglich</w:t>
      </w:r>
    </w:p>
    <w:p>
      <w:r>
        <w:t>D-6403/2020 Seite 18 gewesen, Kontakt mit ihren Kindern im Heimatland aufzunehmen. Dies zeuge davon, dass sie bei einer allfälligen Rückkehr sofort wieder der Ver- folgung ausgesetzt wäre. Sie habe zu Protokoll gegeben, dass sie sich in Addis Abeba zu verstecken versucht habe und mehrmals ihren Aufenthalts- ort habe wechseln müssen aus Angst vor ihrem Ex-Mann. Im Weiteren sei sie von Mitgliedern der örtlichen Polizei vergewaltigt worden. Das Gericht argumentiere zudem, dass eine erlittene Vorverfolgung auch nach Wegfall einer zukünftig drohenden Verfolgungsgefahr weiterhin als asylrechtlich relevant zu betrachten sei, wenn eine Rückkehr in den frühe- ren Verfolgerstaat aus zwingenden, auf diese Verfolgung zurückgehenden Gründen nicht zumutbar sei. Es sei unbestritten, dass die Beschwerdefüh- rerin eine massive Traumatisierung erlitten habe, welche sich in einer mehrfach diagnostizierten PTBS zeige, welche immer wieder zu Suizidver- suchen beziehungsweise Suizidalität geführt habe. Selbst wenn das BVGer zum Schluss gelange, dass der Beschwerdeführerin im Falle einer Rückkehr keine Verfolgung mehr drohe, wäre es ihr damit aufgrund ihrer Langzeittraumatisierung psychologisch unmöglich in ihr Heimatland zu- rückzukehren. Ferner habe sie sich bisher nicht auf staatlichen Schutz in ihrem Heimatland verlassen können. Es sei ihr zudem nicht zumutbar, staatlichen Schutz in Anspruch zu nehmen vor dem Hintergrund, dass sie gerade durch Polizisten vergewaltigt worden sei und damit die Verfolgung unter anderem vom Staat selbst ausgehe. Zusammenfassend sei deshalb festzuhalten, dass eine begründete Furcht vor Verfolgung und keine inner- staatliche Schutzalternative bestehe.</w:t>
      </w:r>
    </w:p>
    <w:p>
      <w:r>
        <w:rPr>
          <w:b/>
        </w:rPr>
        <w:t>E. 7.1</w:t>
      </w:r>
    </w:p>
    <w:p>
      <w:r>
        <w:t>Mit Verfügung vom 12. März 2015 – die aufgrund eines formellen Pro- zessurteils in Rechtskraft erwachsen ist – hielt das SEM fest, die Verfol- gungsvorbringen der Beschwerdeführerin seien angesichts zahlloser Un- stimmigkeiten unglaubhaft. Vor diesem Hintergrund ist zu prüfen, ob die neusten Arztberichte im widerwägungsrechtlichen Sinne erheblich erschei- nen und eine andere Beurteilung der im ordentlichen Asylverfahren als un- glaubhaft erachteten Vorbringen der Beschwerdeführerin rechtfertigen.</w:t>
      </w:r>
    </w:p>
    <w:p>
      <w:r>
        <w:rPr>
          <w:b/>
        </w:rPr>
        <w:t>E. 7.2</w:t>
      </w:r>
    </w:p>
    <w:p>
      <w:r>
        <w:t>Insoweit mit den neuen ärztlichen Berichten die Glaubhaftigkeit der Vorbringen der Beschwerdeführerin belegt werden sollen, ist festzuhalten, dass Arztberichte beziehungsweise ärztlich gestellte Diagnosen grundsätz- lich nicht geeignet sind, Ursachen von psychischen Problemen glaubhaft zu machen. Gleichwohl kann die Einschätzung von Fachärzten in Bezug auf die Plausibilität von Vorkommnissen oder Ereignissen, die als Ursache</w:t>
      </w:r>
    </w:p>
    <w:p>
      <w:r>
        <w:t>D-6403/2020 Seite 19 für die diagnostizierte PTBS in Betracht fallen, ein Indiz bilden, das bei der Beurteilung der Glaubhaftigkeit von Verfolgungsvorbringen im Rahmen der Beweiswürdigung zu berücksichtigen ist (vgl. BVGE 2015/11 E. 7.2.2; 2007/31 E. 5.1). Hauptgrundlage bilden aber nach wie vor die Aussagen der betroffenen Person.</w:t>
      </w:r>
    </w:p>
    <w:p>
      <w:r>
        <w:rPr>
          <w:b/>
        </w:rPr>
        <w:t>E. 7.3</w:t>
      </w:r>
    </w:p>
    <w:p>
      <w:r>
        <w:t>Auffällig ist vorliegend, dass die Beschwerdeführerin seit ihrer Einreise in die Schweiz im Jahr 2012 (vgl. SEM-Akte A15/2) fortlaufend in ärztlicher Behandlung war. Aufgrund der Arztberichte der (…) vom 30. Juni 2014, 5. Februar 2015, 28. Mai 2015, 22. Juni 2015, 4. November 2015, 29. Juni 2016, 2. Dezember 2016, 26. Januar 2018, 20. November 2019, 1. Juli 2020, 13. Juli 2020, 24. März 2023 und 9. April 2024, welche von verschie- denen Ärzten/innen und Psychologen/innen erstellt worden sind und an deren Zuverlässigkeit keine Zweifel bestehen, erachtet es das Bundesver- waltungsgericht als erstellt, dass die Beschwerdeführerin an einer PTBS (ICD-10: F43.1) mit mittelgraden respektive schweren depressiven Episo- den, teilweise mit somatischen Syndrom und somatischen Erkrankungen sowie Suizidalität leidet. In keinem der Arztberichte werden Verdachtsmo- mente geäussert, die Zweifel bezüglich der erlebten Gewalt und Miss- brauch in ihrem Heimatland aufkommen lassen. Angesichts dessen, dass die Beschwerdeführerin über Jahre hinweg von verschiedenen Ärzten/in- nen und Psychologen/innen beurteilt worden ist, gibt es keinen Grund, den in den Arztberichten mehrfach hergestellte Zusammenhang zwischen den Erlebnissen im Heimatland und dem psychischen Befinden der Beschwer- deführerin zu verneinen. Im «Medical Report in Cases of Return» vom 1. Juli 2020 wird sodann festgehalten, dass schlimmer als die eventuell fehlende Behandlung im Heimatland sicher die Reaktivierung von Trau- mata sei, die im Herkunftsland erlebt worden seien. Es ist vor diesem Hin- tergrund davon auszugehen, dass die Beschwerdeführerin in Äthiopien traumatischen Erlebnissen ausgesetzt gewesen war.</w:t>
      </w:r>
    </w:p>
    <w:p>
      <w:r>
        <w:rPr>
          <w:b/>
        </w:rPr>
        <w:t>E. 7.4</w:t>
      </w:r>
    </w:p>
    <w:p>
      <w:r>
        <w:t>In Bezug auf die Glaubhaftigkeit der Vorbringen der Beschwerdeführe- rin wird nicht in Frage gestellt, dass eine Traumatisierung schwerwiegende Folgen auf die Person, mitunter auch auf deren Aussageverhalten, haben kann. Aber selbst unter Berücksichtigung der psychischen Schwierigkeiten kann vorliegend nicht von einer glaubhaft gemachten Verfolgungssituation im Zeitpunkt der Ausreise ausgegangen werden. Das SEM hat in der rechtskräftigen Verfügung vom 12. März 2015 detailliert, ausführlich und überzeugend dargelegt, dass die Aussagen der Beschwerdeführerin stere- otyp, vage, unsubstantiiert, widersprüchlich, mithin insgesamt nicht glaub- haft sind. Insoweit kann auf die entsprechenden Erwägungen verwiesen</w:t>
      </w:r>
    </w:p>
    <w:p>
      <w:r>
        <w:t>D-6403/2020 Seite 20 werden. Zwar ist der Umstand, dass die Beschwerdeführerin gemäss dem Arztbericht vom 20. November 2019 grosse Angst vor der Polizei und sich zuerst unter den Stühlen im Wartezimmer versteckt habe, als Hinweis dafür zu verstehen, dass ihre Traumatisierung mit Sicherheitskräften im Zusam- menhang steht und auch die im Arztbericht vom 4. November 2015 er- wähnten, beim Wasserlösen und Stuhlgang beschriebenen Schmerzen und Aufflammen von Erinnerungen mit teils Lautentäusserungen und Wei- nen, die auf traumatisierende Erfahrungen zurückzuführen seien, ein wei- teres Indiz für erlebte Traumata im Schambereich sind. Aus den Arztberich- ten kann jedoch nicht gefolgert werden, dass die Beschwerdeführerin in Äthiopien im Auftrag ihres Ex-Mannes von der Polizei vergewaltigt worden ist. Ferner ist betreffend die Vorsprachen bei der Polizei nicht nachvollzieh- bar, weshalb die Beschwerdeführerin wegen den verbalen Drohungen zur Polizei ging, nicht aber als sie einen ernsthaften Drohbrief des Ex-Mannes erhielt. Darüber hinaus hat die Beschwerdeführerin im ordentlichen Verfah- ren zunächst behauptet, die gesellschaftliche Isolation sei darin begründet, dass sie eritreischer Herkunft sei. Dafür hat sie eine andere Identität ange- nommen und die Existenz ihrer Geschwister unterschlagen. Dies weist nicht auf eine derartige Hilflosigkeit und Desorientierung hin, wie sie nun- mehr dargestellt wird. Auch bezüglich der angeblichen Vergewaltigung er- geben sich beträchtliche Widersprüche, die nicht ignoriert werden können. Es ist deshalb nicht davon auszugehen, dass sich der Sachverhalt, so wie von der Beschwerdeführerin geschildert, ereignet hat. Schliesslich hat sich die Beschwerdeführerin bereits im Jahr 2011 scheiden lassen und danach noch monatelang im Heimatstaat verbracht, insbesondere auch in Addis Abeba bei einer ihr bekannten Dorfbewohnerin. Wäre sie tatsächlich als Hexe gebrandmarkt gewesen, wäre das wohl kaum möglich gewesen. Zu- dem hatte sie bei der Ausreise noch beträchtliche Ersparnisse auf sich. Die vorgebrachte Version der anhaltenden Verfolgung durch den Ex-Mann, die totale gesellschaftliche Isolation als Hexe und die geltend gemachte Hilflo- sigkeit passen damit nicht zusammen. Es ist nicht ausgeschlossen, dass die Beschwerdeführerin in einer schwierigen Ehe geprägt von häuslicher Gewalt gelebt hat und schliesslich vom Ex-Mann vertrieben wurde, insbe- sondere auch, dass er womöglich die Kinder und die Familie gegen sie aufgehetzt hat. Nach ihrer Flucht aus B._______ hielt sie sich während un- gefähr vier bis fünf Monaten in Addis Abeba auf, bevor sie Äthiopien ver- liess. Sie gab anlässlich der BzP selbst an, dass Addis Abeba gross sei und man dort gut untertauchen könne (vgl. SEM-Akte A5/13 S. 9). Gemäss ihren Angaben ist ihr dort nichts mehr widerfahren. Es ist deshalb nicht da- von auszugehen, dass die Beschwerdeführerin im Zeitpunkt der Ausreise</w:t>
      </w:r>
    </w:p>
    <w:p>
      <w:r>
        <w:t>D-6403/2020 Seite 21 einem anhaltenden Verfolgungsinteresse seitens ihres Ex-Mannes oder staatlicher oder anderer privater Akteure ausgesetzt gewesen ist.</w:t>
      </w:r>
    </w:p>
    <w:p>
      <w:r>
        <w:rPr>
          <w:b/>
        </w:rPr>
        <w:t>E. 7.5</w:t>
      </w:r>
    </w:p>
    <w:p>
      <w:r>
        <w:t>Zusammenfassend ergibt sich, dass die Beschwerdeführerin keine nach dem rechtskräftigen Abschluss ihres ordentlichen Asylverfahrens ent- standene Gründe geltend machen konnte, die in Bezug auf die Flüchtlings- eigenschaft und die Asylgewährung zu einer von derjenigen des SEM ab- weichenden Beurteilung führen. Das SEM hat daher das Wiedererwä- gungsgesuch betreffend die Asylgewährung zu Recht abgewiesen.</w:t>
      </w:r>
    </w:p>
    <w:p>
      <w:r>
        <w:rPr>
          <w:b/>
        </w:rPr>
        <w:t>E. 8.1</w:t>
      </w:r>
    </w:p>
    <w:p>
      <w:r>
        <w:t>Ist der Vollzug der Wegweisung nicht zulässig, nicht zumutbar oder nicht möglich, so regelt das SEM das Anwesenheitsverhältnis nach den gesetzlichen Bestimmungen über die vorläufige Aufnahme (Art. 44 AsylG; Art. 83 Abs. 1 AIG). Die drei Bedingungen für einen Verzicht auf den Voll- zug der Wegweisung beziehungsweise für die Anordnung der vorläufigen Aufnahme (Unzulässigkeit, Unzumutbarkeit oder Unmöglichkeit; Art. 83 Abs. 1–4 AIG) sind alternativer Natur. Sobald eine davon erfüllt ist, ist die vorläufige Aufnahme anzuordnen (vgl. das Referenzurteil des BVGer D-3839/2013 vom 28. Oktober 2015 E. 8.4.1).</w:t>
      </w:r>
    </w:p>
    <w:p>
      <w:r>
        <w:rPr>
          <w:b/>
        </w:rPr>
        <w:t>E. 8.2</w:t>
      </w:r>
    </w:p>
    <w:p>
      <w:r>
        <w:t>Bei der Geltendmachung von Vollzugshindernissen gilt gemäss Praxis des Bundesverwaltungsgerichts der gleiche Beweisstandard wie bei der Prüfung der Flüchtlingseigenschaft; das heisst, sie sind zu beweisen, wenn der strikte Beweis möglich ist, und andernfalls wenigstens glaubhaft zu ma- chen (vgl. BVGE 2011/24 E. 10.2 m.w.H.).</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9.2</w:t>
      </w:r>
    </w:p>
    <w:p>
      <w:r>
        <w:t>Aus medizinischen Gründen kann nur dann auf Unzumutbarkeit des Wegweisungsvollzugs geschlossen werden, wenn für die betroffene Per- son bei einer Rückkehr in die Heimat eine wesentliche medizinische Be- handlung nicht erhältlich wäre. Allein der Umstand, dass die Spitalinfra- struktur oder das medizinische Fachwissen im Heimatstaat nicht dasselbe Niveau aufweisen wie in der Schweiz, reicht dabei nicht aus. Von der Un- zumutbarkeit des Wegweisungsvollzugs ist erst dann auszugehen, wenn die ungenügende Möglichkeit der Weiterbehandlung eine drastische und</w:t>
      </w:r>
    </w:p>
    <w:p>
      <w:r>
        <w:t>D-6403/2020 Seite 22 lebensbedrohende Verschlechterung des Gesundheitszustandes nach sich ziehen würde (vgl. BVGE 2009/2 E. 9.3.2 und 2011/50 E. 8.3). Wird eine konkrete Gefährdung festgestellt, ist – unter Vorbehalt von Art. 83 Abs. 7 AIG – die vorläufige Aufnahme zu gewähren.</w:t>
      </w:r>
    </w:p>
    <w:p>
      <w:r>
        <w:rPr>
          <w:b/>
        </w:rPr>
        <w:t>E. 9.3.1</w:t>
      </w:r>
    </w:p>
    <w:p>
      <w:r>
        <w:t>Das Bundesverwaltungsgericht geht in konstanter Praxis von der grundsätzlichen Zumutbarkeit des Vollzugs von Wegweisungen nach Äthi- opien aus (vgl. das Referenzurteil D-6630/2018 vom 6. Mai 2019 E. 12.2, in Bestätigung von BVGE 2011/25 E. 8.3). Trotz der weiterhin herrschen- den ethnischen Spannungen und Protestbewegungen ist die allgemeine Lage – mit Ausnahme einzelner Regionen – nicht generell durch Krieg, Bürgerkrieg oder eine Situation allgemeiner Gewalt gekennzeichnet, auf- grund derer die Zivilbevölkerung allgemein als konkret gefährdet zu be- zeichnen wäre (vgl. statt vieler: Urteil des BVGer E-200/2020 vom 8. No- vember 2024 E. 10.3.2). Gleichzeitig ist das Land hinsichtlich der humanitären Lage mit multiplen Herausforderungen konfrontiert. Nachdem es seit Mitte der 1990er Jahre bemerkenswerten Fortschritt in der Hungerbekämpfung gemacht hatte, wirkten sich zahlreiche Faktoren seit Beginn der Covid-19 Krise negativ auf die humanitäre Lage aus. Zu nennen sind nebst der Pandemie und dem zweijährigen Bürgerkrieg in Tigray, eine historische, seit Jahren andau- ernde Dürre, die insbesondere das südliche und östliche Äthiopien hart ge- troffen hat, der Rückgang internationaler humanitärer Hilfe, der Anstieg der Inflation in Folge des Ukrainekrieges sowie insbesondere auch die grosse Anzahl von Binnenvertriebenen und Flüchtlingen aus den Nachbarstaaten, etwa aus dem Sudan. Die Versorgungssituation bleibt in jeglicher Hinsicht (Zugang zu Nahrung, medizinische Versorgung, Bildung) prekär (vgl. Urteil des BVGer E-200/2020 vom 8. November 2024 E. 10.3.2 m.w.H.). Gemäss konstanter Praxis sind deshalb zur Existenzsicherung begünstigende Fak- toren wie genügend finanzielle Mittel, berufliche Fähigkeiten und ein intak- tes Beziehungsnetz erforderlich, um die Zumutbarkeit des Wegweisungs- vollzugs bestätigen zu können (vgl. BVGE 2011/25 E. 8.4 f., bestätigt im Referenzurteil D-6630/2018 vom 6. Mai 2019 E. 12.4; Urteil des BVGer E- 2494/2020 vom 27. September 2022 E. 4.7.1). Im Referenzurteil D-6630/2018 vom 6. Mai 2019 wird hinsichtlich der Situation von Frauen, die allein nach Äthiopien zurückkehren auf die Anforderungen in BVGE 2011/25 E. 8.5 und 8.6) verwiesen.</w:t>
      </w:r>
    </w:p>
    <w:p>
      <w:r>
        <w:t>D-6403/2020 Seite 23</w:t>
      </w:r>
    </w:p>
    <w:p>
      <w:r>
        <w:rPr>
          <w:b/>
        </w:rPr>
        <w:t>E. 9.3.2</w:t>
      </w:r>
    </w:p>
    <w:p>
      <w:r>
        <w:t>Nur wenige Monate nach der Unterzeichnung eines Friedensabkom- mens im Tigray-Konflikt (November 2020 bis November 2022) brach im April 2023 in der Region Amhara – der Herkunftsregion der Beschwerde- führerin – ein gewalttätiger Konflikt zwischen Amhara-Milizen (genannt Fanno) und Regierungstruppen aus. Seither ist es in Addis Abeba zu Mas- senfestnahmen von Hunderten bis Tausenden von Amharen gekommen. Angehörige der Bundesarmee haben in der Region Amhara bei Haus- durchsuchungen zahlreiche unbewaffnete Zivilisten (ethnische Amhara) – aufgrund unterstellter Verbindung zu den Fanno-Milizen – getötet. Obwohl der ausgerufene Ausnahmezustand im Juni 2024 endete, halten die krie- gerischen Auseinandersetzungen an und im September 2024 wurden wei- tere staatliche Truppen in die Region entsandt. Drohnenangriffe des Mili- tärs führten zu Hunderten zivilen Opfern. Es wird über aussergerichtliche Tötungen, Massenverhaftungen, Angriffen auf Schulen und Krankenhäu- ser und geschlechtsspezifischer Gewalt berichtet (vgl. The New Humanita- rian, Who is Fano? Inside Ethiopia’s Amhara rebellion, 12.11.2024, &lt;https://www.thenewhumanitarian.org/news-feature/2024/11/12/who-fano- inside-ethiopia-amhara-rebellion&gt;; International Crisis Group, CrisisWatch, Tracking Conflict Worldwide, Ethiopia, Date: April 2023 to December 2024, &lt;https://www.crisisgroup.org/crisiswatch?utm_campaign=cw_menu_link&gt; beide abgerufen am 17.12.2025). Die humanitäre Situation in Amhara ist prekär. Gemäss einer Karte des UN-Office for the Coordination of Humanitarian Affairs (OCHA) waren im November 2024 die meisten Gebiete in der Region Amhara nur "Partially accessible" oder "Hard to-reach for the Coordination (vgl. OCHA, Ethiopia – National Access map as of 30 November 2024, &lt;https://re- liefweb.int/map/ethiopia/ethiopia-national-access-map-30-november- 2024?_gl=1*yp2yw0*_ga*MTI5NjY3MDAwOC4xNzE2NzkyODQ2*_ga_E 60ZNX2F68*MTczODA2OTY1NC4zLjAuMTczODA2OTY1NC42MC4wLjA &gt;, abgerufen am 17.12.2025). Gemäss dem Gesundheitsminister Ayele Teshome seien die Auswirkungen des Konflikts auf die Gesundheits- und humanitären Dienste katastrophal. Laut Medienberichten hat die Region eine hohe Unterernährungsrate, die auf eine Kombination aus Dürre, un- gewöhnlichen Regenfällen, schweren Stürmen sowie die anhaltenden Kämpfe in weiten Teilen der Region zurückzuführen sind. Schätzungsweise vier Millionen Menschen in Amhara sind von Ernährungsunsicherheit be- troffen. Aufgrund des Konflikts ist der Zugang zu Bildung beeinträchtigt. Das Gesundheitssystem in Amhara ist beinahe kollabiert und der Zugang zu wichtigen Gesundheitsdiensten stark eingeschränkt. Mehr als 40% der</w:t>
      </w:r>
    </w:p>
    <w:p>
      <w:r>
        <w:t>D-6403/2020 Seite 24 Gesundheitseinrichtungen sind entweder beschädigt oder wurden geplün- dert. Anhaltende Ausbrüche von Masern, Malaria und Cholera verschärfen die Krise zusätzlich (vgl. Country of Origin Information [COI] Report, Danish Immigration Service, Security situation in Amhara, Oromia and Tigray regi- ons and return, Oktober 2024, &lt;https://us.dk/media/st4pebqf/coi-ffm-re- port-ethiopia-security-situation-october-2024.pdf&gt;; UNFPA ETHIOPIA Hu- manitarian Situation Report, Ethiopia faces escalating humanitarian crisis amid ongoing conflict and climate shocks, 15. November 2024, &lt;https://ethiopia.unfpa.org/sites/default/files/pub-pdf/2024-12/UN- FPA%20SitRep%20-%20November%202024.pdf&gt;; World Health Organi- zation [WHO], Addressing Ethiopia's humanitarian needs: Urgent action needed to save lives, 26. April 2024, &lt;https://www.afro.who.int/count- ries/ethiopia/news/addressing-ethiopias-humanitarian-needs-urgent-ac- tion-needed-save-lives&gt; alle abgerufen am 17.12.2025).</w:t>
      </w:r>
    </w:p>
    <w:p>
      <w:r>
        <w:rPr>
          <w:b/>
        </w:rPr>
        <w:t>E. 9.3.3</w:t>
      </w:r>
    </w:p>
    <w:p>
      <w:r>
        <w:t>Die Beschwerdeführerin stammt gemäss der Botschaftsabklärung vom 1. Januar 2015 aus B._______ (Amhara) und hat dort mit ihrem Ex- Mann bis zur Scheidung ein (…) geführt. Aus der Botschaftsabklärung geht weiter hervor, dass nach der Scheidung ihre drei Kinder beim Ex-Mann ge- lebt hätten und der Sohn in Addis Abeba studiere. Die Mutter und der Bru- der der Beschwerdeführerin seien vor Jahren gestorben. Ihr Vater habe in der Nähe des (…) gelebt. Die Beschwerdeführerin habe drei weitere Ge- schwister. Da das Gericht nicht ausschliesst, dass die Beschwerdeführerin in einer schwierigen Ehe geprägt von häuslicher Gewalt gelebt hat und schliesslich vom Ex-Mann vertrieben wurde, insbesondere auch, dass er womöglich die Kinder und die Familie gegen sie aufgehetzt hat, kann nicht vom Vorhandensein eines tragbaren, familiären Beziehungsnetzes ausge- gangen werden. Zu berücksichtigen ist sodann der im April 2023 ausge- brochene Konflikt in der Region Amhara. Selbst unter der Annahme, ihre Geschwister oder die unterdessen erwachsenen Kinder seien derweil ihr gegenüber wieder wohlgesinnt, kann angesichts der aktuellen Lage in der Herkunftsregion (vgl. E. 9.3.2) nicht ohne Weiteres davon ausgegangen werden, ihre Angehörigen könnten sie ernähren beziehungsweise finanzi- ell unterstützen. In der Eingabe vom 20. Dezember 2024 wird geltend ge- macht, die Beschwerdeführerin habe erfahren, dass ihr Sohn getötet wor- den sei. Dies wurde weder belegt noch näher ausgeführt, wie sie davon erfahren hat. Allerdings geht auch aus dem Arztbericht vom 9. April 2024 hervor, dass ihr Sohn im Militär tätig gewesen und gefallen sei, was auf- grund der aktuellen Lage in Äthiopien nicht auszuschliessen ist. Unter die- sen Umständen kann nicht davon ausgegangen werden, dass die Be-</w:t>
      </w:r>
    </w:p>
    <w:p>
      <w:r>
        <w:t>D-6403/2020 Seite 25 schwerdeführerin bei einer Rückkehr auf ein intaktes familiäres Bezie- hungsnetz in B._______ zurückgreifen könnte. Ebenso wenig ist davon auszugehen, dass sie als alleinstehende Frau in der Hauptstadt Äthiopiens – trotz eines mehrmonatigen Aufenthalts – nach einer Abwesenheit von</w:t>
      </w:r>
    </w:p>
    <w:p>
      <w:r>
        <w:rPr>
          <w:b/>
        </w:rPr>
        <w:t>E. 9.3.4</w:t>
      </w:r>
    </w:p>
    <w:p>
      <w:r>
        <w:t>Nebst dem nicht vorhandenen intakten tragbaren Beziehungsnetz wird die inzwischen bereits (…)-jährige Beschwerdeführerin auch Mühe bekunden, ein wirtschaftliches Auskommen zu generieren. Der Zugang zum Arbeitsmarkt ist trotz dem wirtschaftlichen Boom vor der Covid-19- Pandemie und progressiver Gleichstellungsgesetze vor dem soziokulturel- len Hintergrund für Frauen, sofern sie überhaupt eine gute Ausbildung und familiäre Unterstützung haben, schwieriger als für Männer. So ist die Er- werbsquote von Frauen heute immer noch gleich hoch wie im Jahr 2014 (vgl. Bertelsmann Stiftung, BTI 2024 Country Report — Ethiopia. Güters- loh: Bertelsmann Stiftung, 2024, S. 28 &lt;https://bti-project.org/filead- min/api/content/en/downloads/reports/country_report_2024_ETH.pdf&gt; ab- gerufen am 17.12.2025). Die Beschwerdeführerin hat die Schule nach acht Jahren abgebrochen und danach im (…) und als Hausfrau gearbeitet. Sie verfügt über keinen Berufsabschluss und wie vorstehend ausgeführt, keine familiäre Unterstützung. Ohne diese Voraussetzungen bleiben Frauen oft nur Arbeiten, welche gesundheitliche Risiken bergen, so beispielsweise in der Prostitution oder in Haushalten, wo sie regelmässig verschiedenen For- men der Gewalt, auch sexueller, ausgesetzt sind (vgl. BVGE 2011/25 E. 8.5). Angesichts ihrer eher bescheidenen Bildung, ihrer ausschliesslich im Gastronomiesektor angesiedelten Arbeitserfahrung und vor dem Hinter- grund der aktuellen Lage in der Region Amhara (und Tigray) sowie der da- mit einhergehenden hohen Anzahl intern vertriebener Personen ist davon auszugehen, dass sich die Suche nach einer Wohngelegenheit und einer Arbeit (für eine Frau) als noch schwieriger erweisen dürfte. Schliesslich er- schwert ihre langjährige Landesabwesenheit als geschiedene und allein- stehende Frau eine erfolgreiche Integration erheblich, zumal alleinste- hende Frauen nach langjähriger Landesabwesenheit von der der äthiopi- schen Gesellschaft stark stigmatisiert werden (vgl. Urteil des BVGer D-3261/2022 vom 23. Januar 2024 E. 11.3 m.w.H.).</w:t>
      </w:r>
    </w:p>
    <w:p>
      <w:r>
        <w:rPr>
          <w:b/>
        </w:rPr>
        <w:t>E. 9.3.5</w:t>
      </w:r>
    </w:p>
    <w:p>
      <w:r>
        <w:t>Erschwerend kommt hinzu, dass die Beschwerdeführerin gemäss den eingereichten Arztberichten seit Jahren an einer PTBS leidet und bei ihr eine rezidivierende depressive Störung mit mittelgradig respektiver</w:t>
      </w:r>
    </w:p>
    <w:p>
      <w:r>
        <w:t>D-6403/2020 Seite 26 schwerer Episode diagnostiziert wurde, weswegen sie bereits mehrere Male stationär behandelt und auch per fürsorgerische Unterbringung in eine psychiatrische Klinik eingewiesen worden ist. Die Beschwerdeführerin benötigt seit mehr als zehn Jahren eine psychiatrisch-psychotherapeuti- sche Behandlung inklusive Medikation. Wie in anderen Bereichen des Gesundheitssystems kam es auch im Be- reich der psychiatrischen Behandlungsmöglichkeiten in Äthiopien in den Jahren vor der Covid-19-Pandemie und vor dem Konflikt im Norden Äthio- piens zwar zu Verbesserungen, jedoch auf tiefem Niveau. Das Bundesver- waltungsgericht hat sich zur Behandelbarkeit von schweren psychischen Krankheiten in Äthiopien bereits in verschiedenen Entscheiden geäussert. Dabei wurde namentlich im Zusammenhang mit den Diagnosen (schwere) PTBS und Depression festgestellt, dass sich diese grundsätzlich auch in Äthiopien behandeln lassen (vgl. Urteil des BVGer E-3090/2018 vom 4. Juni 2018 E. 6.4.1 m. H. auf E-1042/2016 vom 4. März 2016 E. 5.4 und D-4404/2014 vom 5. Februar 2015 E. 8.4.3; D-4436/2020 vom 16. Oktober 2020 E. 4.3). Gemäss den neusten Berichten der WHO ist die psychische Gesundheit eines der am stärksten benachteiligten Gesundheitsprogramme in Äthio- pien, sowohl in Bezug auf Einrichtungen als auch geschultes Personal. Äthiopien, ein Land mit über 100 Millionen Einwohnern, verfügt über nicht mehr als ungefähr 75 Psychiater und 400 psychiatrische Krankenpfle- ger/innen. Die einzigen Einrichtungen, die psychiatrische Leistungen durch Fachärzte anbieten, befinden sich in Addis Abeba. Nebst dem Amanuel Mental Hospital, das einzige auf psychische Erkrankungen spezialisierte öffentliche Krankenhaus, gibt es verschiedene weitere Spitäler, die über psychiatrische Abteilungen verfügen und ambulante Behandlungen anbie- ten. Daneben gibt es private Kliniken, in welchen sich psychische Be- schwerden behandeln lassen, deren Kosten jedoch für den Durchschnitt- säthiopier nicht erschwinglich sind. In ganz Äthiopien gibt es nicht mehr als drei zertifizierte Psychotherapeuten und die Wartezeiten für eine Beratung sind sehr lang. Ferner hat der Konflikt im Norden bei der betroffenen Be- völkerung zu weit verbreiteten Traumata geführt, die das psychosoziale Unterstützungssystem erheblich belasten und den Bedarf an psychischer sowie psychosozialer Unterstützung erhöht. Menschen, die an einer psy- chischen Erkrankung leiden, werden bei der Arbeitssuche, im Bildungswe- sen und bei der Wohnungssuche diskriminiert (vgl. WHO, Country informa- tion, Country Health Topics, Mental Health,</w:t>
      </w:r>
    </w:p>
    <w:p>
      <w:r>
        <w:t>D-6403/2020 Seite 27 &lt;https://www.afro.who.int/countries/ethiopia&gt;; Government of Japan Sup- ports Mental Health Gap Action Programme (mhGAP) Training in Amhara Region, Ethiopia | WHO | Regional Office for Africa, 25. Juni 2024, https://www.afro.who.int/countries/ethiopia/news/government-japan-sup- ports-mental-health-gap-action-programme-mhgap-training-amhara-re- gion-ethiopia&gt;; Schweizerische Flüchtlingshilfe [SFH], Éthiopie: accès à des soins psychiatriques et psychothérapeutiques, vom 29. Mai 2020, S. 5 &lt;https://www.fluechtlingshilfe.ch/fileadmin/user_upload/Publikationen/Her- kunftslaenderberichte/Afrika/Aethiopien/200529_ETH_soins_psychiat- riques_fr.pdf&gt; alle abgerufen am 17.12.2025). Vor diesem Hintergrund kann realistischerweise nicht davon ausgegangen werden, die Beschwerdeführerin, welche bloss ein paar Monate in Addis Abeba gelebt und dort weder über ein Beziehungsnetz noch über gute fi- nanzielle Verhältnisse oder eine gute Ausbildung verfügt, sei aus eigener Kraft in der Lage, dafür zu sorgen, dass sie Zugang zu der erforderlichen Behandlung ihrer psychischen Probleme erhält. Zudem wurde im Medical Report in Cases of Return vom 1. Juli 2020 festgestellt, dass für die Be- schwerdeführerin noch schlimmer als die eventuell fehlende Behandlung im Heimatland, sicher die Reaktivierung von Traumata sei, die im Her- kunftsland erlebt worden seien. Unter diesen Umständen wird es für sie bei einer Rückkehr schwierig werden, als psychisch kranke Frau einer gere- gelten Arbeit nachzugehen und ein die Existenz sicherndes Einkommen zu generieren.</w:t>
      </w:r>
    </w:p>
    <w:p>
      <w:r>
        <w:rPr>
          <w:b/>
        </w:rPr>
        <w:t>E. 9.3.6</w:t>
      </w:r>
    </w:p>
    <w:p>
      <w:r>
        <w:t>Zusammenfassend ist festzuhalten, dass es sich bei der Beschwer- deführerin um eine alleinstehende, geschiedene (…)-jährige Frau handelt, welche über eine achtjährige Schulbildung und Berufserfahrung in der Gastronomie verfügt, jedoch keinen Schulabschluss oder eine berufliche Ausbildung aufweist. Zudem ist die Beschwerdeführerin seit mittlerweile über 13 Jahren landesabwesend und war in der Schweiz über zehn Jahre lang auf psychiatrisch und psychologische Behandlung angewiesen. Zum heutigen Zeitpunkt kann aufgrund der aktuellen Lage in Äthiopien nicht da- von ausgegangen werden, dass sie auf ein intaktes Beziehungsnetz zu- rückgreifen kann, welches ihr behilflich sein und sie unmittelbar nach ihrer Rückkehr in Äthiopien unterstützen könnte. Aufgrund der nicht vorhande- nen begünstigenden Faktoren (vgl. E. 9.3.1) wird es der psychisch kranken Beschwerdeführerin kaum gelingen, sich erfolgreich in die Gesellschaft zu integrieren und ein den Lebensunterhalt sicherndes Einkommen zu erzie- len, womit sie bei einer Rückkehr in eine existenzielle Notlage geraten</w:t>
      </w:r>
    </w:p>
    <w:p>
      <w:r>
        <w:t>D-6403/2020 Seite 28 würde. Der Vollzug der Wegweisung nach Äthiopien erweist sich unter die- sen Umständen als unzumutbar im Sinne von Art. 83 Abs. 4 AIG. Nachdem sich aus den Akten keine Hinweise auf das Vorliegen von Ausschlussgrün- den im Sinne von Art. 83 Abs. 7 AIG ergeben, sind die Voraussetzungen für die Anordnung der vorläufigen Aufnahme erfüllt. 10. Nach dem Gesagten ergibt sich, dass die Beschwerde gutzuheissen ist, soweit in dieser eventualiter beantragt wird, die Vorinstanz sei anzuweisen, die vorläufige Aufnahme infolge Unzumutbarkeit des Vollzugs der Wegwei- sung zu gewähren. Im Übrigen ist die Beschwerde abzuweisen. Demnach ist die angefochtene Verfügung vom 17. November 2020 vollumfänglich und die Verfügung vom 12. März 2015 hinsichtlich der Ziffern 4 und 5 des Dispositivs aufzuheben. Das SEM ist anzuweisen, die Beschwerdeführerin gestützt auf Art. 44 AsylG i.V.m. Art. 83 Abs. 1 und 4 AIG in der Schweiz vorläufig aufzunehmen. 11. 11.1 Die Beschwerdeführerin ist mit ihren Begehren teilweise unterlegen, weshalb ihr die um die Hälfte reduzierten Verfahrenskosten von Fr. 375.– aufzuerlegen wären (vgl. Art. 63 Abs. 1 und 2 VwVG). Das Gesuch um un- entgeltliche Prozessführung wurde jedoch mit Verfügung vom 21. Januar 2021 gutgeheissen, weshalb keine Verfahrenskosten zu erheben sind. 11.2 Als teilweise obsiegender Partei ist der Beschwerdeführerin zulasten der Vorinstanz eine Parteientschädigung für die ihr notwendigerweise er- wachsenen Kosten zuzusprechen (vgl. Art. 64 Abs. 1 VwVG und Art. 7 Abs. 1 und 2 des Reglements vom 21. Februar 2008 über die Kosten und Entschädigungen vor dem Bundesverwaltungsgericht [VGKE, SR 173.320.2]). Ihre Rechtsvertreterin hat keine Kostennote eingereicht, weshalb die notwendigen Parteikosten aufgrund der Akten zu bestimmen (Art. 14 Abs. 2 in fine VGKE) und gestützt auf die in Betracht zu ziehenden Bemessungsfaktoren (Art. 9–13 VGKE) insgesamt auf Fr. 1900.– festzu- setzen sind. Das SEM ist demzufolge anzuweisen, der Beschwerdeführe- rin eine um die Hälfte reduzierte Parteientschädigung von Fr. 950.– (inkl. Auslagen) auszurichten. (Dispositiv nächste Seite)</w:t>
      </w:r>
    </w:p>
    <w:p>
      <w:r>
        <w:t>D-6403/2020 Seite 29</w:t>
      </w:r>
    </w:p>
    <w:p>
      <w:r>
        <w:rPr>
          <w:b/>
        </w:rPr>
        <w:t>E. 10</w:t>
      </w:r>
    </w:p>
    <w:p>
      <w:r>
        <w:t>Nach dem Gesagten ergibt sich, dass die Beschwerde gutzuheissen ist, soweit in dieser eventualiter beantragt wird, die Vorinstanz sei anzuweisen, die vorläufige Aufnahme infolge Unzumutbarkeit des Vollzugs der Wegweisung zu gewähren. Im Übrigen ist die Beschwerde abzuweisen. Demnach ist die angefochtene Verfügung vom 17. November 2020 vollumfänglich und die Verfügung vom 12. März 2015 hinsichtlich der Ziffern 4 und 5 des Dispositivs aufzuheben. Das SEM ist anzuweisen, die Beschwerdeführerin gestützt auf Art. 44 AsylG i.V.m. Art. 83 Abs. 1 und 4 AIG in der Schweiz vorläufig aufzunehmen.</w:t>
      </w:r>
    </w:p>
    <w:p>
      <w:r>
        <w:rPr>
          <w:b/>
        </w:rPr>
        <w:t>E. 11.1</w:t>
      </w:r>
    </w:p>
    <w:p>
      <w:r>
        <w:t>Die Beschwerdeführerin ist mit ihren Begehren teilweise unterlegen, weshalb ihr die um die Hälfte reduzierten Verfahrenskosten von Fr. 375.- aufzuerlegen wären (vgl. Art. 63 Abs. 1 und 2 VwVG). Das Gesuch um unentgeltliche Prozessführung wurde jedoch mit Verfügung vom 21. Januar 2021 gutgeheissen, weshalb keine Verfahrenskosten zu erheben sind.</w:t>
      </w:r>
    </w:p>
    <w:p>
      <w:r>
        <w:rPr>
          <w:b/>
        </w:rPr>
        <w:t>E. 11.2</w:t>
      </w:r>
    </w:p>
    <w:p>
      <w:r>
        <w:t>Als teilweise obsiegender Partei ist der Beschwerdeführerin zulasten der Vorinstanz eine Parteientschädigung für die ihr notwendigerweise erwachsenen Kosten zuzusprechen (vgl. Art. 64 Abs. 1 VwVG und Art. 7 Abs. 1 und 2 des Reglements vom 21. Februar 2008 über die Kosten und Entschädigungen vor dem Bundesverwaltungsgericht [VGKE, SR 173.320.2]). Ihre Rechtsvertreterin hat keine Kostennote eingereicht, weshalb die notwendigen Parteikosten aufgrund der Akten zu bestimmen (Art. 14 Abs. 2 in fine VGKE) und gestützt auf die in Betracht zu ziehenden Bemessungsfaktoren (Art. 9-13 VGKE) insgesamt auf Fr. 1900.- festzusetzen sind. Das SEM ist demzufolge anzuweisen, der Beschwerdeführerin eine um die Hälfte reduzierte Parteientschädigung von Fr. 950.- (inkl. Auslagen) auszurichten. (Dispositiv nächste Seite)</w:t>
      </w:r>
    </w:p>
    <w:p>
      <w:r>
        <w:rPr>
          <w:b/>
        </w:rPr>
        <w:t>E. 13</w:t>
      </w:r>
    </w:p>
    <w:p>
      <w:r>
        <w:t>Jahren über ein dort vorhandenes soziales Netz zurückgreifen kann, welches ihr eine Wohnmöglichkeit bieten und ihr bei einer Reintegration behilflich sein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