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D-6393/2011 vom 20. April 2012</w:t>
      </w:r>
    </w:p>
    <w:p>
      <w:r>
        <w:t>Bundesverwaltungsgericht, 2012-04-20, DE</w:t>
      </w:r>
    </w:p>
    <w:p>
      <w:r>
        <w:rPr>
          <w:b/>
        </w:rPr>
        <w:t xml:space="preserve">Quelle: </w:t>
      </w:r>
      <w:r>
        <w:t>https://mcp.opencaselaw.ch/entscheid/bvger_D-6393_2011</w:t>
      </w:r>
    </w:p>
    <w:p>
      <w:r>
        <w:t>FR: TAF D-6393/2011 du 20 avril 2012</w:t>
      </w:r>
    </w:p>
    <w:p>
      <w:r>
        <w:t>IT: TAF D-6393/2011 del 20 aprile 2012</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vorliegend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Wesentlichen aus, der Beschwerdeführer habe geltend gemacht, er habe jahrelang bei Rebellen leben müssen, schliesslich sei ihm jedoch die Flucht gelungen. Er wolle nicht in sein Heimatland zurückkehren, weil er sich vor den Rebellen fürchte. Bei den vom Beschwerdeführer erwähnten, aber nicht näher bezeichneten Rebellen handle es sich vermutlich um die Rebellen des Mouvement des forces démocratiques de la Casamance (MfdC), welche aus ihrem Operationsgebiet im Süden von Senegal häufig in das angrenzende Staatsgebiet von Guinea-Bissau vordrängten. Die Sicherheitskräfte von Guinea-Bissau würden jedoch gegen diese Rebellenorganisation konsequent und erfolgreich vorgehen, wenn diese sich im Hoheitsgebiet von Guinea-Bissau aufhielten. Der Beschwerdeführer könne sich daher im Falle seiner Rückkehr nach Guinea-Bissau an die heimatlichen Behörden wenden, wenn er sich vor den Rebellen fürchte, was er bisher nicht getan habe. Die Behörden von Guinea-Bissau seien schutzwillig. Aus diesen Gründen seien die Vorbringen des Beschwerdeführers nicht asylrelevant, weshalb er die Flüchtlingseigenschaft nicht erfülle und das Asylgesuch abzulehnen sei. Der Wegweisungsvollzug sei als durchführbar zu erachten. Insbesondere seien die gesundheitlichen Probleme des Beschwerdeführers zurzeit nicht derart gravierend, als dass er in absehbarer Zukunft eine lebensbedrohliche Verschlechterung seines Gesundheitszustandes befürchten müsse, weshalb die Zumutbarkeit des Vollzugs zu bejahen sei.</w:t>
      </w:r>
    </w:p>
    <w:p>
      <w:r>
        <w:rPr>
          <w:b/>
        </w:rPr>
        <w:t>E. 4.2</w:t>
      </w:r>
    </w:p>
    <w:p>
      <w:r>
        <w:t>In der Beschwerdeeingabe vom 24. November 2011 bringt der Beschwerdeführer vor, er habe jahrelang bei den Rebellen leben müssen, ohne dass ihm die heimatlichen Sicherheitskräfte zu Hilfe gekommen wären. Die Korruption in Guinea-Bissau verhindere ein konsequentes Vorge­hen gegen die Rebellen. Hätte er nach seiner Flucht bei den Behörden vorgesprochen, so hätten diese keine Strafverfolgung eingeleitet. Er hätte im Gegenteil sogar befürchten müssen, selbst mit den Rebellen in Verbin­dung gebracht zu werden, weil er sich so lange bei ihnen aufgehalten habe. Folglich sei Guinea-Bissau weder in der Lage noch willens, seiner Schutzpflicht nachzukommen. Die Flüchtlingseigenschaft sei daher gegeben. Im Weiteren leide er an Perianal-Abszessen (chronische Eiterungen, Ausbildung von Fistelgängen). Seit dem Jahr 2009 seien im Kantonsspital V._______ deswegen zahlreiche Operationen durchgeführt worden. Er benötige regelmässige Kontrolluntersuchungen. Seit dem vom BFM zitierten Arztbericht vom 24. März 2011 hätten sich neue Fistelgänge gebildet, weshalb er nun wieder regelmässig in ärztlicher Behandlung sei und sich bald einer erneuten Operation werde unterziehen müssen. Das BFM habe den relevanten Sachverhalt ungenügend abgeklärt. Bei einem allfälligen Wegweisungsvollzug wäre die operative Versorgung nicht gewährleistet. Bei Nichtbehandlung könne es zu einer Abszessbildung mit Sepsis und damit zu lebensbedrohlichen Komplikationen kommen. Der Wegweisungsvollzug sei daher unzumutbar.</w:t>
      </w:r>
    </w:p>
    <w:p>
      <w:r>
        <w:rPr>
          <w:b/>
        </w:rPr>
        <w:t>E. 4.3</w:t>
      </w:r>
    </w:p>
    <w:p>
      <w:r>
        <w:t>In der Beschwerdeergänzung des Rechtsvertreters wird zunächst ausgeführt, aufgrund der Aktenlage sei gar nicht sicher, ob es sich beim Beschwerdeführer tatsächlich um einen Staatsangehörigen von Guinea-Bissau handle, da er bereits als Kleinkind nach Mali gezogen und längere Zeit dort gelebt habe. Vor der Anordnung des Wegweisungsvollzugs müsse zuerst abgeklärt werden, welches Land bereit wäre, den Beschwerdeführer aufzunehmen. Das Verfahren sei bis dahin zu sistieren. Möglicherweise müsse der Beschwerdeführer sogar als Staatenloser qualifiziert werden. Aufgrund dieser unklaren Sachlage sei das Verfahren zwecks weiterer Abklärungen an die Vorinstanz zurückzuweisen. Im Weiteren sei­en die Ausführungen des BFM zur Schutzfähigkeit und -willigkeit der Sicherheitskräfte in Guinea-Bissau nicht überzeugend. Der Beschwerdeführer wäre wahrscheinlich von den heimatlichen Sicherheitsbehörden als kriegführender Ausländer qualifiziert worden, hätte er sich betreffend seinen Aufenthalt bei den Rebellen an diese gewandt, zumal er keine Identitätsdokumente besitze. In Bezug auf die Frage des Wegweisungsvollzugs sei festzustellen, dass dieser infolge der erheblichen gesundheitlichen Probleme des Beschwerdeführers unzumutbar sei. Zu einer anderen Einschätzung könnte man allenfalls nach einer geglückten Operation gelangen. Der Beschwerdeführer habe im Übrigen bereits erfolgreich Integrationsbemühungen unternommen (vgl. die beigelegten Beweismittel). Es könne ihm schliesslich auch nicht vorgeworfen werden, durch sein eigenes Verfahren den Wegweisungsvollzug zu verunmöglichen.</w:t>
      </w:r>
    </w:p>
    <w:p>
      <w:r>
        <w:rPr>
          <w:b/>
        </w:rPr>
        <w:t>E. 4.4</w:t>
      </w:r>
    </w:p>
    <w:p>
      <w:r>
        <w:t>In der Eingabe vom 30. Januar 2012 wird zunächst auf den gegen den Beschwerdeführer erlassenen Strafbefehl vom 20. Januar 2012 hingewiesen und erklärt, der Beschwerdeführer habe sich aufgrund der Umzüge von einem Wohnheim ins nächste in einer Stresssituation befunden, dies wohl auch deshalb, weil er bereits in Afrika "herumgeschubst" worden sei. Nach zweijährigem untadeligem Verhalten habe dies nun zu Gewaltausbrüchen geführt. Zudem wird angefügt, der Beschwerdeführer befinde sich noch immer in ärztlicher Behandlung, da die komplizierte Fistel­situation wohl erst mit einer (weiteren) Operation bereinigt werden könne. Ein Wegweisungsvollzug sei unter diesen Umständen nicht zu verantworten.</w:t>
      </w:r>
    </w:p>
    <w:p>
      <w:r>
        <w:rPr>
          <w:b/>
        </w:rPr>
        <w:t>E. 4.5</w:t>
      </w:r>
    </w:p>
    <w:p>
      <w:r>
        <w:t>Das BFM führt in seiner Vernehmlassung aus, es könne gegebenenfalls die Ausreisefrist erstrecken, damit der Beschwerdeführer die fällige Operation in der Schweiz durchführen lassen könne. Die Folgebehandlung könne der Beschwerdeführer sodann im Heimatland in Anspruch nehmen. Das Spital Raoul-Follerau in Bissau sei im Jahr 2003 nach westlichen Standards neu aufgebaut worden; die Behandlung sei kostenlos. Daher habe der Beschwerdeführer bei einer Rückkehr ins Heimatland keine lebensbedrohliche Verschlechterung seines Gesundheitszustandes zu befürchten. Der Vollzug sei demnach zumutbar.</w:t>
      </w:r>
    </w:p>
    <w:p>
      <w:r>
        <w:rPr>
          <w:b/>
        </w:rPr>
        <w:t>E. 4.6</w:t>
      </w:r>
    </w:p>
    <w:p>
      <w:r>
        <w:t>In der Replik äussert der Rechtsvertreter erneut die Auffassung, das Verfahren sei an die Vorinstanz zurückzuweisen. Im Weiteren handle es sich bei den Ausführungen des BFM zur Behandlungsmöglichkeit im Spital Raoul Follerau um theoretische Betrachtungen. Es sei zudem nicht zweckmässig, eine in der Schweiz begonnene Behandlung nicht hier zu Ende zu führen. Schliesslich wird darauf hingewiesen, dass am 16. Mai 2012 eine Strafverhandlung vor dem Bezirksgericht U._______ betreffend den Beschwerdeführer stattfinden werde. Es liege im Interesse des Beschwerdeführers, sich an dieser Verhandlung gegen die gegen ihn erhobenen Vorwürfe wehren zu können. Insgesamt sei der Wegweisungsvollzug nach wie vor nicht zumutbar.</w:t>
      </w:r>
    </w:p>
    <w:p>
      <w:r>
        <w:rPr>
          <w:b/>
        </w:rPr>
        <w:t>E. 5</w:t>
      </w:r>
    </w:p>
    <w:p>
      <w:r>
        <w:t>Seitens des Beschwerdeführers wird die Rüge erhoben, das BFM habe den rechtserheblichen Sachverhalt unvollständig festgestellt, und zwar sowohl bezüglich des aktuellen Gesundheitszustandes des Beschwerdeführers als auch bezüglich der Frage seiner Staatsangehörigkeit. Dazu ist Folgendes festzustellen:</w:t>
      </w:r>
    </w:p>
    <w:p>
      <w:r>
        <w:rPr>
          <w:b/>
        </w:rPr>
        <w:t>E. 5.1</w:t>
      </w:r>
    </w:p>
    <w:p>
      <w:r>
        <w:t>Im Verwaltungsverfahren und damit auch im Asylverfahren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die rechtlich relevanten Umstände abklären und darüber ordnungsgemäss Beweis führen. Grundsätzlich trägt da­mit die Behörde die Beweisführungslast; allerdings sind die Parteien mitwirkungspflichtig (vgl. z.B. Art. 8 AsylG). Unvollständig ist die Sachverhaltsfeststellung wenn die Behörde trotz Untersuchungsmaxime den Sachverhalt nicht von Amtes wegen abgeklärt hat, oder wenn nicht alle für den Entscheid wesentlichen Sachumstände berücksichtigt wurden. Unrichtig ist die Sachverhaltsfeststellung dann, wenn der Verfügung ein falscher und aktenwidriger oder nicht weiter belegbarer Sachverhalt zu­grunde gelegt wurde (vgl. Alfred Kölz/Isabelle Häner, Verwaltungsverfahren und Verwaltungsrechtspflege des Bundes, 2. Aufl., Zürich 1998, N. 630 ff.; Christoph Auer, in: Auer/Müller/Schindler [Hrsg.], Kommentar zum Bundesgesetz über das Verwaltungsverfahren [VwVG], Zürich 2008, Rz. 15 zu Art. 12; Benjamin Schindler, in: Auer/Müller/Schindler [Hrsg.], a.a.O., Rz. 28 zu Art. 49.).</w:t>
      </w:r>
    </w:p>
    <w:p>
      <w:r>
        <w:rPr>
          <w:b/>
        </w:rPr>
        <w:t>E. 5.2</w:t>
      </w:r>
    </w:p>
    <w:p>
      <w:r>
        <w:t>Seitens des Beschwerdeführers wird geltend gemacht, seine Staatsangehörigkeit sei unklar, eventuell müsse er gar als Staatenloser qualifiziert werden, weshalb das BFM zu dieser Frage weitere Abklärungen hätte machen müssen, der Sachverhalt somit unvollständig erstellt worden sei. Dieser Auffassung kann nicht gefolgt werden. Der Beschwerdeführer hat im Verlauf des vorinstanzlichen Verfahrens erklärt, er sei in Guinea-Bissau geboren worden und sei Staatsangehöriger dieses Landes (vgl. A3 S. 1). Es besteht kein Grund, an dieser Aussage zu zweifeln; die Tatsache, dass der Beschwerdeführer keinerlei Identitätsdokumente zu den Akten gereicht hat, ändert daran nichts. Für das BFM bestand somit keine Veranlassung, zur Frage der Staatsangehörigkeit des Beschwerdeführers weitere Abklärungen zu tätigen. Bei dieser Sachlage ist auf den in diesem Zusammenhang gestellten Sistierungsantrag (vgl. S. 3 der Beschwerdeergänzung vom 5. Dezember 2011) sowie im Übrigen auch auf den sinngemässen Antrag auf Feststellung der Staatenlosigkeit des Beschwerdeführers (zu dessen Beurteilung ohnehin erstinstanzlich das BFM zuständig wäre; vgl. Art. 59 Abs. 1 und Abs. 2 Bst. b sowie Art. 98 Abs. 1 des Bundesgesetzes vom 16. Dezember 2005 über die Ausländerinnen und Ausländer [AuG, SR 142.20]; Art. 1 der Verordnung vom 27. Oktober 2004 über die Ausstellung von Reisedokumenten für ausländische Perso­nen [RDV, SR 143.5]; Urteil des Bundesverwaltungsgerichts C-1055/2006 vom 23. Februar 2007 E. 5.2) nicht näher einzugehen.</w:t>
      </w:r>
    </w:p>
    <w:p>
      <w:r>
        <w:rPr>
          <w:b/>
        </w:rPr>
        <w:t>E. 5.3</w:t>
      </w:r>
    </w:p>
    <w:p>
      <w:r>
        <w:t>Die Rüge, das BFM habe den rechtserheblichen Sachverhalt in Bezug auf den Gesundheitszustand des Beschwerdeführers unvollständig erstellt, erscheint ebenfalls unbegründet. Der Beschwerdeführer reichte im Rahmen der Direktanhörung vom 19. Mai 2009 einen ärztlichen Austrittsbericht vom 13. Januar 2009 zu den Akten. In der Folge forderte das BFM den Beschwerdeführer mit Verfügungen vom 18. Februar 2010 und 17. März 2011 auf, jeweils aktuelle Arztberichte einzureichen, worauf der Beschwerdeführer mehrere ärztliche Unterlagen betreffend seinen Gesundheitszustand zu den Akten reichte. Das BFM ist damit seiner Pflicht, den relevanten Sachverhalt von Amtes wegen abzuklären, in genügender Weise nachgekommen. Dem letzten vom Beschwerdeführer auf Aufforderung des BFM hin eingereichten Arztbericht vom 24. März 2011 konnte entnommen werden, dass sich der Befund deutlich verbessert habe, dass eine konservative Behandlung erfolge, bis sich der Beschwerdeführer allenfalls zu einem definitiven Sanierungsversuch entschliesse, und dass - solange keine Notfallsituation eintrete - jährliche Kontrolluntersuche notwendig seien. Bei dieser Sachlage kann vom BFM nicht erwartet werden, dass es bis zum Erlass seiner Verfügung ständig bei der Partei nachfragt, ob eventuell eine Veränderung des Sachverhalts eingetreten ist. Vielmehr wäre in diesem Fall der Beschwerdeführer aufgrund der ihm obliegenden Mitwirkungspflicht (vgl. Art. 8 AsylG) gehalten gewesen, eine allfällige, relevante Veränderung seines Gesundheitszustandes umgehend von sich aus dem BFM zu melden, zumal er im damaligen Zeitpunkt jederzeit mit einem Entscheid des BFM rechnen musste.</w:t>
      </w:r>
    </w:p>
    <w:p>
      <w:r>
        <w:rPr>
          <w:b/>
        </w:rPr>
        <w:t>E. 5.4</w:t>
      </w:r>
    </w:p>
    <w:p>
      <w:r>
        <w:t>Nach dem Gesagten ist festzuhalten, dass das BFM den rechtserheblichen Sachverhalt vollständig festgestellt hat. Dem in diesem Zusam­menhang (eventualiter) gestellte Kassationsantrag ist somit nicht stattzu­geben.</w:t>
      </w:r>
    </w:p>
    <w:p>
      <w:r>
        <w:rPr>
          <w:b/>
        </w:rPr>
        <w:t>E. 6</w:t>
      </w:r>
    </w:p>
    <w:p>
      <w:r>
        <w:t>Im Folgenden ist zu prüfen, ob das BFM die Flüchtlingseigenschaft des Be­schwerdeführers im Sinne von Art. 3 AsylG zu Recht verneint hat.</w:t>
      </w:r>
    </w:p>
    <w:p>
      <w:r>
        <w:rPr>
          <w:b/>
        </w:rPr>
        <w:t>E. 6.1</w:t>
      </w:r>
    </w:p>
    <w:p>
      <w:r>
        <w:t>Der Beschwerdeführer macht geltend, er sei in seinem Heimatland jahrelang von Rebellen gefangen gehalten worden und befürchte bei einer Rückkehr nach Guinea-Bissau eine Verfolgung durch diese Personen, da er aus ihrer Gefangenschaft geflüchtet sei und ihre Geheimnisse kenne. Zwar nennt der Beschwerdeführer im Verlauf des Asylverfahrens diese Rebellen nicht beim Namen, erklärt jedoch in seiner Beschwerdeeingabe vom 24. November 2011 in Übereinstimmung mit dem BFM (vgl. die angefochtene Verfügung), es habe sich dabei höchstwahrscheinlich um MfdC-Rebellen gehandelt. Der Beschwerdeführer macht damit eine Verfolgung (respektive Furcht vor einer zukünftigen Verfolgung) durch nicht­staatliche Akteure geltend. Damit ist zu prüfen, ob der Beschwerdeführer in seinem Heimatland Schutz vor dieser nichtstaatlichen Verfolgung finden kann.</w:t>
      </w:r>
    </w:p>
    <w:p>
      <w:r>
        <w:rPr>
          <w:b/>
        </w:rPr>
        <w:t>E. 6.2</w:t>
      </w:r>
    </w:p>
    <w:p>
      <w:r>
        <w:t>Die senegalesischen Rebellen des MdfC, welche sich nach eigenem Verständnis für die Rechte der Bewohner der Region Casamance im Süden Senegals sowie die Unabhängigkeit dieser Region einsetzen, nutzten schon immer den dicht bewaldeten Norden von Guinea-Bissau als Rückzugs­gebiet. Im Jahr 1995 haben sich daher Senegal und Guinea-Bissau in einem Abkommen zur militärischen Zusammenarbeit verpflichtet, um die durch den Casamance-Konflikt destabilisierte Grenze zu sichern. Die seit dem Jahr 1999 angetretenen bissauischen Präsidenten haben sich seither immer um gute Beziehungen zum Senegal bemüht, und das Militär ist zum Teil in Kooperation mit der senegalesischen Armee mehrfach gegen radikale Rebellenfaktionen vorgegangen. Im April 2006 erklärte beispielsweise der damalige bissauische Präsident João Bernardo Vieira, die Truppen von Guinea-Bissau würden ihre militärische Offensive im Norden solange fortführen, bis alle Rebellenstützpunkte, welche sich dort angesiedelt hätten, zerstört seien. Im März 2009 wurde jedoch der seit dem Jahr 2005 für die Sicherung der Grenze zuständige und dabei auch relativ erfolgreiche General Tagmé Na Waié ermordet, und die darauf folgende politische Krise in Guinea-Bissau beeinträchtigte die Kapazitäten des Landes, die Grenze zu sichern (vgl. dazu Arbeitsgemeinschaft Kriegsursachenforschung [AKUF], Das Kriegsgeschehen 2009, Daten und Tendenzen der Kriege und bewaffneten Konflikte, Hrsg. Wolfgang Schreiber, VS Verlag für Sozialwissenschaften, 1. Aufl. 2011, S. 117). Ob­wohl die erwähnte politische Krise bis heute anhält (vgl. den Militärputsch vom 12. April 2012), ist keine Abkehr vom grundsätzlichen Willen, das Staats­gebiet von Guinea-Bissau von MdfC-Rebellen freizuhalten, zu erken­nen. Es ist daher davon auszugehen, dass die bissauischen Sicherheits­kräfte nach wie vor im Rahmen ihrer Möglichkeiten gegen diese Rebellen vorgehen, wenn sie in Guinea-Bissau angetroffen werden. Die Sicherheitskräfte von Guinea-Bissau sind demnach als grundsätzlich willens und in der Lage zu erachten, die Bürger vor Behelligungen durch die MdfC-Rebellen zu schützen. Falls der Beschwerdeführer bei einer Rückkehr in sein Heimatland weiterhin befürchtet, erneut von diesen Rebellen verfolgt zu werden, ist es ihm daher zuzumuten, sich an die heimatlichen Sicherheitskräfte zu wenden und diese um Schutz zu ersuchen, was er bisher unterlassen hat. Sein Einwand, wenn er die Sicherheitsbehörden um Hilfe bitten würde, würde er aufgrund seines langjährigen Aufenthalts bei den Rebellen verdächtigt, selber dazu zu gehören, überzeugt nicht. Die Rebellen treten gewiss nicht von sich aus mit den bissauischen Sicherheitskräften in Kontakt, weshalb der Beschwerdeführer wohl kaum als MfdC-Anhänger verdächtigt würde, wenn er die Polizei oder das Militär um Schutz vor ebendieser Gruppierung ersuchen würde. Im Übrigen ist festzustellen, dass sich die MfdC-Rebellen praktisch nur im Grenzgebiet zum Senegal aufhalten, weshalb der Beschwerdeführer eine allfällige erneute Verfolgung durch diese Gruppierung auch dadurch vermeiden könnte, dass er diese Region in Zukunft nur noch mit Begleitschutz aufsucht oder gänzlich meidet.</w:t>
      </w:r>
    </w:p>
    <w:p>
      <w:r>
        <w:rPr>
          <w:b/>
        </w:rPr>
        <w:t>E. 6.3</w:t>
      </w:r>
    </w:p>
    <w:p>
      <w:r>
        <w:t>Da der Beschwerdeführer nach dem Gesagten in Guinea-Bissau Schutz vor der befürchteten nichtstaatlichen Verfolgung durch Rebellen finden kann, ist die geltend gemachte Verfolgungsfurcht als nicht asylrele­vant zu qualifizieren. Das BFM hat somit die Flüchtlingseigenschaft des Beschwerdeführers zu Recht verneint und das Asylgesuch abgelehnt.</w:t>
      </w:r>
    </w:p>
    <w:p>
      <w:r>
        <w:rPr>
          <w:b/>
        </w:rPr>
        <w:t>E. 7.1</w:t>
      </w:r>
    </w:p>
    <w:p>
      <w:r>
        <w:t>Lehnt das Bundesamt das Asylgesuch ab oder tritt es darauf nicht ein, so verfügt es in der Regel die Wegweisung aus der Schweiz und ordnet den Vollzug an (Art. 44 Abs. 1 AsylG).</w:t>
      </w:r>
    </w:p>
    <w:p>
      <w:r>
        <w:rPr>
          <w:b/>
        </w:rPr>
        <w:t>E. 7.2</w:t>
      </w:r>
    </w:p>
    <w:p>
      <w:r>
        <w:t>Der Beschwerdeführer verfügt weder über eine ausländerrechtliche Aufenthaltsbewilligung noch hat er einen Anspruch auf Erteilung einer sol­chen. Die Wegweisung wurde demnach zu Recht angeordnet (vgl. BVGE 2009/50 E. 9 S. 733 m.H.a. Entscheidungen und Mitteilungen der Schwei­zerischen Asylrekurskommission [EMARK] 2001 Nr. 21).</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AuG).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11.148)0]).</w:t>
      </w:r>
    </w:p>
    <w:p>
      <w:r>
        <w:rPr>
          <w:b/>
        </w:rPr>
        <w:t>E. 8.1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somit keine Anwendung finden. Eine Rückkehr des Beschwerdeführers nach Guinea-Bissau ist demnach unter dem Aspekt von Art. 5 AsylG rechtmässig. Sodann ergeben sich weder aus den Aussagen des Beschwerde­füh­rers noch aus den Akten Anhaltspunkte dafür, dass er für den Fall einer Aus­schaffung nach Guinea-Bissau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Aufgrund der Akten sowie der vorstehenden Erwägungen ist nicht davon auszugehen, dass dem Beschwerdeführer bei einer Rückkehr in sein Heimatland eine derartige Gefahr droht. Die allgemeine Menschenrechtssituation in Guinea-Bissau lässt den Wegweisungsvollzug im heutigen Zeitpunkt ebenfalls nicht als unzulässig erscheinen. Nach dem Gesagten ist der Vollzug der Wegweisung sowohl im Sinne der asyl- als auch der völkerrechtlichen Bestimmungen zulässig.</w:t>
      </w:r>
    </w:p>
    <w:p>
      <w:r>
        <w:rPr>
          <w:b/>
        </w:rPr>
        <w:t>E. 8.2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8.2.1</w:t>
      </w:r>
    </w:p>
    <w:p>
      <w:r>
        <w:t>Trotz des Militärputsches vom 12. April 2012 herrscht in Guinea-Bissau im heutigen Zeitpunkt keine Situation von Krieg, Bürgerkrieg oder allgemeiner Gewalt, weshalb nicht von einer generellen Unzumutbarkeit des Wegweisungsvollzugs für alle von dort stammenden Asylsuchenden auszugehen ist.</w:t>
      </w:r>
    </w:p>
    <w:p>
      <w:r>
        <w:rPr>
          <w:b/>
        </w:rPr>
        <w:t>E. 8.2.2</w:t>
      </w:r>
    </w:p>
    <w:p>
      <w:r>
        <w:t>In individueller Hinsicht ist zunächst auf die vom Beschwerdeführer geltend gemachten gesundheitlichen Probleme einzugehen. Den eingereichten Arztberichten zufolge leidet er an einem chronischen ausgedehnten Hufeisenabszesssystem, was zu einer chronischen Infektion im Bereich des Mastdarms, des Enddarms und der beiden Leisten sowie damit einhergehenden Symptomen wie chronische Eiterabsonderung, Potenzprobleme und Probleme beim Wasserlassen geführt hat. Der Beschwerdeführer wurde deswegen seit Januar 2009 im Kantonsspital V._______ behandelt und dabei mehrfach operiert. Im Arztbericht vom 24. März 2011 wurde ausgeführt, der Beschwerdeführer werde im Anschluss an die durchgeführten Operationen konservativ behandelt, bis er sich allenfalls für einen definitiven Sanierungsversuch entscheide. Solange keine Notfallsituation eintrete, benötige er jährliche Kontrolluntersuchungen. Dem aktuellsten ärztlichen Bericht vom 16. Januar 2012 (Kantonsspital V._______) ist zu entnehmen, dass die komplizierte Fistelsituation nach wie vor eine Infektionsgefahr darstelle und der Beschwerdeführer rückfall­gefährdet sei. Mittelfristig sei daher eine (weitere) chirurgische Behandlung notwendig. Unbehandelt sei mit einer mittelfristig auftretenden Notfallsituation im Sin­ne einer Abszedierung zu rechnen, welche dann notfall­mässig chirurgisch saniert werden müsste. Langfristig sei ohne Behandlung mit einer Stuhl­inkontinenz zu rechnen, welche auch auftreten könne, wenn die Situation chirurgisch ohne spezielles Fachwissen angegangen werde. Nach dem Gesagten ist davon auszugehen, dass der Beschwerdeführer im heutigen Zeitpunkt keine spezielle Behandlung benötigt, sondern lediglich jährliche Kontrolluntersuchungen sowie bestimmte, von ihm selber einzuhaltende Hygienemassnahmen wahrnehmen muss (vgl. dazu das Arztzeugnis vom 22. Dezember 2011). Vermutlich wird er jedoch mittelfristig weitere Operationen benötigen, um die Fistelsituation nachhaltig zu sanieren. Falls er diese noch in der Schweiz durchführen lassen will, könnte das BFM gegebenenfalls - wie in der Vernehmlassung in Aussicht gestellt - die Ausreisefrist erstrecken. Im Übrigen ist festzustellen, dass die medizinische Versorgung in Guinea-Bissau zwar im Vergleich mit der Schweiz auf relativ bescheidenem Niveau stattfindet, die vom Beschwerdeführer allenfalls benötigte weitere Fisteloperation sowie die Kontrolluntersuchun­gen jedoch in einem der Spitäler in Bissau (namentlich Simão Mendes Klinik oder Raoul Follerau Klinik) durchaus durchführbar sein dürften. Wie das BFM zu Recht feststellte, ist die Behandlung in der Raoul Follerau Klinik (welche im Jahr 2003 nach hiesigen Standards neu aufgebaut wurde) kostenlos. Der Beschwerdeführer leidet ausserdem an beidseitigen Leis­tenbrüchen, welche allerdings gemäss dem Arztbericht vom 16. Ja­nu­ar 2012 aufgrund ihrer Symptomarmut zurzeit nicht operiert werden müssen. Nach dem Gesagten ist nicht davon auszugehen, dass eine Rückkehr des Beschwerdeführers nach Guinea-Bissau zu einer existenzgefährdenden Verschlechterung seines Gesundheitszustandes führen würde. Seine medizinischen Probleme stellen demnach kein Wegweisungsvoll­zugshindernis dar. Beim Beschwerdeführer handelt es sich sodann um einen jungen Mann ohne Schulbildung, welcher jedoch über Arbeitserfahrung in der Landwirtschaft verfügt. Er hat sich zudem Kenntnisse in mehreren Sprachen ange­eignet: Neben seiner Muttersprache Mandinga spricht er unter anderem (Kreol, Diola, Peul, Bambara) Englisch, Französisch (vgl. A3 S. 2) und etwas Deutsch (vgl. die auf Beschwerdeebene eingereichte Kursbe­stä­tigung). Dem Beschwerdeführer sollte es bei dieser Ausgangslage grund­sätzlich zumutbar und möglich sein, in seinem Heimatland einer Er­werbstätigkeit nachzugehen und sich so seinen Lebensunterhalt zu verdienen, zumal er trotz seiner Krankheit nicht arbeitsunfähig ist. In der Erst­befragung gab der Beschwerdeführer an, er sei ledig (vgl. A3 S. 2) und habe im Heimatland keine Angehörigen mehr. Gleichzeitig sprach er jedoch von Verwandten väterlicherseits, welche eventuell weiterhin in Guinea-Bissau leben (vgl. A3 S. 3). Zudem ist aus den im N-Dossier abgelegten Strafakten ersichtlich, dass der Beschwerdeführer offenbar entgegen seinen Angaben im Asylverfahren eine Frau und ein Kind (beziehungsweise Kinder) hat und seine Mutter noch lebt (vgl. A32 S. 3, 8 und 9). Bei dieser Sachlage ist davon auszugehen, dass er im Heimatland über ein familiäres Beziehungsnetz verfügt, welches ihn bei Bedarf unterstützen könnte. Somit ist der Wegweisungsvollzug auch unter diesem Aspekt als zumutbar zu qualifizieren. In der Replik wird vorgebracht, der Beschwerdeführer müsse die Gelegenheit erhalten, sich anlässlich der am 16. Mai 2012 stattfindenden Strafgerichtsverhandlung persönlich gegen die gegen ihn erhobenen Vor­würfe zu verteidigen. Diesbezüglich ist festzustellen, dass der Beschwerde­führer seine Interessen im Strafverfahren auch durch seinen Rechtsver­treter wahrnehmen lassen kann, weshalb dieses hängige Strafverfahren den Wegweisungsvollzug nicht als unzumutbar erscheinen lässt. Schliess­lich stehen auch die geltend gemachten Integrationsbemühungen des Beschwerdeführers einem Wegweisungsvollzug nicht entgegen.</w:t>
      </w:r>
    </w:p>
    <w:p>
      <w:r>
        <w:rPr>
          <w:b/>
        </w:rPr>
        <w:t>E. 8.2.3</w:t>
      </w:r>
    </w:p>
    <w:p>
      <w:r>
        <w:t>Mit Blick auf die vorstehenden Erwägungen ist der Vollzug der Weg­weisung des Beschwerdeführers nach Guinea-Bissau insgesamt als zu­mutbar zu erachten.</w:t>
      </w:r>
    </w:p>
    <w:p>
      <w:r>
        <w:rPr>
          <w:b/>
        </w:rPr>
        <w:t>E. 8.3</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8.4</w:t>
      </w:r>
    </w:p>
    <w:p>
      <w:r>
        <w:t>Zusammenfassend ergibt sich, dass die Vorinstanz den Wegweisungsvollzug zu Recht als zulässig, zumutbar und möglich erachtet hat. Eine Anordnung der vorläufigen Aufnahme fällt damit ausser Betracht (Art. 83 Abs. 1 - 4 AuG).</w:t>
      </w:r>
    </w:p>
    <w:p>
      <w:r>
        <w:rPr>
          <w:b/>
        </w:rPr>
        <w:t>E. 9</w:t>
      </w:r>
    </w:p>
    <w:p>
      <w:r>
        <w:t>Aus diesen Erwägungen folgt,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wären dessen Kosten dem Be­schwer­deführer aufzuerlegen (Art. 63 Abs. 1 VwVG). Nachdem aber aufgrund der Aktenlage nach wie vor von seiner prozessualen Bedürftigkeit auszugehen ist (vgl. die eingereichte Unterstützungsbedürftigkeitserklärung vom 25. November 2011) und die Beschwerde nicht als aussichtslos bezeichnet werden konnte,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