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D-635/2017 vom 21. März 2017</w:t>
      </w:r>
    </w:p>
    <w:p>
      <w:r>
        <w:t>Bundesverwaltungsgericht, 2017-03-21, DE</w:t>
      </w:r>
    </w:p>
    <w:p>
      <w:r>
        <w:rPr>
          <w:b/>
        </w:rPr>
        <w:t xml:space="preserve">Quelle: </w:t>
      </w:r>
      <w:r>
        <w:t>https://mcp.opencaselaw.ch/entscheid/bvger_D-635_2017</w:t>
      </w:r>
    </w:p>
    <w:p>
      <w:r>
        <w:t>FR: TAF D-635/2017 du 21 mars 2017</w:t>
      </w:r>
    </w:p>
    <w:p>
      <w:r>
        <w:t>IT: TAF D-635/2017 del 21 marzo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der angefochtenen Verfügung stellte das SEM zusammenfassend fest, dass die Vorbringen des Beschwerdeführers bezüglich der geltend gemachten Verfolgung durch die sri-lankischen Behörden den Anforderungen an die Glaubhaftigkeit nicht zu genügen vermöchten. Zudem bestehe kein Anlass zur Annahme, dass er bei einer Rückkehr nach Sri Lanka mit beachtlicher Wahrscheinlichkeit und in absehbarer Zukunft asylrelevanten Verfolgungsmassnahmen ausgesetzt sein werde.</w:t>
      </w:r>
    </w:p>
    <w:p>
      <w:r>
        <w:rPr>
          <w:b/>
        </w:rPr>
        <w:t>E. 5.1.1</w:t>
      </w:r>
    </w:p>
    <w:p>
      <w:r>
        <w:t>Die Angaben des Beschwerdeführers zu den vorgebrachten Verfolgungsmassnahmen seien wenig substanziiert ausgefallen. Insbesondere sei er nicht in der Lage gewesen, wesentliche Elemente konkret und überzeugend darzustellen. Ausserdem habe er anlässlich der Befragung angegeben, im April 2014 im Camp L._______ vom CID zu K._______ und einer weiteren Person befragt worden zu sein, während sich aus der Anhörung ergebe, dass der CID ihn mehrmals auf dem Arbeitsweg angehalten und Fragen zu K._______ gestellt habe. Auch die Schilderungen zur angeblichen Unterstützung von ehemaligen Mitgliedern der LTTE im Jahr 2014 und zum Vorfall im Spital in M._______ seien äusserst knapp ausgefallen. Die Ausführungen des Beschwerdeführers würden keine zusätzlichen persönlichen Erlebnisse und Erinnerungen enthalten, sondern sich überwiegend auf äussere Abläufe beziehen, weshalb sie jeglichen persönlichen Bezug und Realkennzeichen vermissen liessen. Die Beschreibungen könnten sich nicht von solchen, welche eine Person, die das vom Beschwerdeführer Berichtete nicht erlebt habe, zu machen im Stande sei.</w:t>
      </w:r>
    </w:p>
    <w:p>
      <w:r>
        <w:rPr>
          <w:b/>
        </w:rPr>
        <w:t>E. 5.1.2</w:t>
      </w:r>
    </w:p>
    <w:p>
      <w:r>
        <w:t>Rückkehrer, welche illegal ausgereist seien und nicht über gültige Identitätsdokumente verfügen würden, im Ausland ein Asylverfahren durchlaufen hätten oder behördlich gesucht würden, müssten sich am Flughafen bei der Wiedereinreise einer Befragung unterziehen. Diese Befragung allein und das allfällige Eröffnen eines Strafverfahrens wegen illegaler Auseise würden keine asylrelevanten Nachteile darstellen. Rückkehrer würden überdies regelmässig auch am Herkunftsort zwecks Registrierung, Erfassung der Identität, bis hin zur Überwachung der Aktivitäten befragt; indessen würden auch diese Kontrollmassnahmen grundsätzlich kein asylrelevantes Ausmass annehmen. Der Beschwerdeführer habe nicht glaubhaft darlegen können, dass er vor seiner Ausreise asylrelevanten Verfolgungsmassnahmen ausgesetzt gewesen sei. Vielmehr ergebe sich aus seiner Darstellung, dass er bis Februar 2015 - mithin noch sechs Jahre nach Kriegsende - in Sri Lanka wohnhaft gewesen sei. Allfällige, im Zeitpunkt der Ausreise bestehende Risikofaktoren hätten kein Verfolgungsinteresse seitens der sri-lankischen Behörden auslösen können. Aufgrund der Aktenlage sei somit nicht ersichtlich, inwiefern er bei einer Rückkehr nach Sri Lanka in den Fokus der Behörden geraten und in asylrelevanter Weise verfolgt werden solle.</w:t>
      </w:r>
    </w:p>
    <w:p>
      <w:r>
        <w:rPr>
          <w:b/>
        </w:rPr>
        <w:t>E. 5.2</w:t>
      </w:r>
    </w:p>
    <w:p>
      <w:r>
        <w:t>In der Beschwerde wurde in Ergänzung zum bisherigen Sachverhalt Folgendes geltend gemacht: Der Beschwerdeführer habe die LTTE gemeinsam mit seinem Schwager unterstützt. Eine der Haupttätigkeiten habe darin bestanden, Waffen zu verstecken. Des Weiteren habe er gelegentlich (...)Minen an verschiedenen Stellen installiert. An Feiertagen der LTTE habe er zudem regelmässig als (...) die (...) und andere Konstruktionen aufgebaut. Diese Tätigkeiten habe er auch nach der Hochzeit bis 2007 ausgeführt. Im August 2007 sei der Schwager entführt worden und seither spurlos verschwunden. In der Folge sei der Beschwerdeführer sechs bis sieben Mal unter dem Vorwurf, an Demonstrationen teilgenommen zu haben und die LTTE zu unterstützen, an seinem Wohnort vom CID aufgesucht worden. Weil er sich jeweils nicht vor Ort befunden habe, sei die Wohnung durchsucht und verwüstet worden. Ausserdem sei er im August 2007 von Armeeangehörigen auf der Strasse zusammengeschlagen worden, weil er die Waffenverstecke der LTTE nicht preisgegeben habe. Auch während seiner dreiwöchigen Haft im September 2007 sei er zu den Waffenverstecken der LTTE und zu seiner Verbindung zu dieser Organisation befragt worden. Dabei habe man ihn regelmässig zusammengeschlagen und kopfüber aufgehängt. Ausserdem hätte er auf Motorradfahrten durch die Stadt Mitglieder der LTTE identifizieren sollen. Da er niemanden identifiziert habe, sei er erneut zusammengeschlagen worden, und man habe ihm zwei Zehennägel ausgerissen. Auch als er im April 2008 ins Vanni-Gebiet gereist sei, habe er die LTTE mit (...)arbeiten unterstützt. So habe er bei provisorisch errichteten (...) geholfen. Den Dienst an der Front habe er indessen verweigert, weshalb seine Aufgabe darin bestanden habe, benutzte Waffen an der Front einzusammeln, ins Camp zu transportieren und für den erneuten Gebrauch vorzubereiten. Auch habe er geholfen, die Frontlinie mit Essen und Munition zu versorgen und Verletzte oder Tote ins Camp zu transportieren. Nach seiner Rückkehr zur Familie im Oktober 2009 habe er im ersten Jahr weder gearbeitet noch an Festlichkeiten oder Veranstaltungen teilgenommen. Im Jahr 2012 habe er nicht nur Essen an K._______ und dessen Kollegen gebracht, sondern auch Pakete, deren Inhalt ihm nicht bekannt gewesen sei, an diese überbracht. Er vermute, dass es sich dabei um Waffen gehandelt habe. Neben seinem im Jahr 2007 spurlos verschwundenen Schwager seien zwei Cousins Mitglieder der LTTE gewesen und ein dritter Cousin sei in B._______ festgenommen worden und sitze seither im Gefängnis. Ein weiterer Cousin sei als Märtyrer gefallen. Schliesslich habe er sich in der Schweiz exilpolitisch betätigt, indem er an mehreren regierungskritischen Demonstrationen teilgenommen habe. Bezüglich der vom SEM festgestellten fehlenden Glaubhaftigkeit müsse festgestellt werden, dass dem Beschwerdeführer von Beginn an sehr konkrete Fragen gestellt worden seien, obwohl es für eine Aussageanalyse unabdingbar sei, dass die aussagende Person mehrmals frei erzählen könne, weshalb ihm das SEM auch offene Fragen hätte unterbreiten müssen. Dies sei vorliegend erst bei Frage 96, mithin nach etwa drei Stunden, geschehen. Damit liessen sich die knappen Antworten des Beschwerdeführers erklären. Mit den zielgerichteten und konkreten Fragen sei es dem Beschwerdeführer verwehrt worden, seine Erlebnisse frei zu schildern. Deshalb sei die Qualität seiner Antworten in nicht unerheblicher Weise beeinträchtigt worden. Mit dieser Befragungstechnik und der Anweisung anlässlich der Befragung, nur das Wesentliche möglichst knapp zu schildern, sei ihm das Signal gegeben worden, es sei nicht erwünscht, über nebensächliche Einzelheiten zu berichten. Unter diesen Umständen dürfe der Feststellung der Vorinstanz, wonach seine Schilderungen keine persönlichen Erlebnisse und Erinnerungen enthielten und Realkennzeichen vermissen liessen, kein grosses Gewicht beigemessen werden. Zudem sei der Schwerpunkt der Anhörung auf die Ereignisse in den Jahren 2007 und 2008 gelegt worden, während über die Vorfälle aus den Jahren 2014 und 2015, welche zur Ausreise geführt hätten, nur knapp befragt worden sei. Der weitere Kontext und die konkrete Situation des Beschwerdeführers sowie die Intensität der Verfolgungsmassnahmen seien von der Vorinstanz nicht ergründet worden, weshalb die Abklärung durch die Vorinstanz äusserst oberflächlich erscheine. Hätte man dem Beschwerdeführer die Gelegenheit gewährt, über die Vorfälle aus den Jahren 2014 und 2015 eingehend zu berichten, wäre seine Schilderung substanziell und überzeugend ausgefallen. Der Verweis auf das Befragungsprotokoll im Zusammenhang mit der Feststellung, die Aussagen seien nicht substanziiert, sei zudem angesichts der Aufforderung, sich anlässlich der Befragung kurz zu fassen, fragwürdig. Der dem Beschwerdeführer vorgeworfene Widerspruch, wonach er einmal angegeben habe, im Camp in L._______ vom CID zu K._______ und dessen Kollegen befragt worden zu sein, während er ein weiteres Mal ausgesagt habe, der CID habe ihn mehrmals auf dem Arbeitsweg angehalten und entsprechende Fragen gestellt, lasse sich ohne Weiteres auflösen. Sein Weg zur Familie habe ihn durch L._______ geführt, weshalb er ein Mal dort vom CID befragt worden sei. Abgesehen davon sei er aber noch mehrere Male sonst vom CID angehalten und befragt worden. Dass die Darstellung des Vorfalls im Spital in M._______ knapp ausgefallen sei, habe wohl damit zu tun, dass der Beschwerdeführer selber zu diesem Zeitpunkt nicht anwesend gewesen sei. Unter diesen Umständen könne er den Vorfall nicht detailliert wiedergeben, was aber die Glaubhaftigkeit nicht schmälere. Auch die Feststellung der Vorinstanz, wonach der Beschwerdeführer die geltend gemachte Unterstützung der ehemaligen Mitglieder der LTTE nur knapp habe schildern können, treffe zu, lasse sich jedoch ebenfalls erklären. Er habe der Vorinstanz gegenüber wesentliche Aspekte seiner Verbindung zu den LTTE verschwiegen, so die gemeinsame Tätigkeit mit seinem Schwager in den Jahren 2004 bis 2007, dessen Verschwinden und den Transport der Pakete für die beiden LTTE-Mitglieder. Er habe Angst gehabt, sich selber beziehungsweise seine Verwicklung zu den LTTE zu verraten. Diese Ausführungen hole er nun im Beschwerdeverfahren nach, zumal das Einbringen von Noven im Rahmen des Beschwerdeverfahrens zulässig sei und der Beschwerdeführer im erstinstanzlichen Verfahren ganz auf sich allein gestellt und nicht vertreten gewesen sei. Er habe im Fall einer Offenlegung der Verbindung zu den LTTE befürchtet, die sri-lankischen Behörden könnten davon erfahren, was ihm noch mehr Schwierigkeiten hätte bringen können. Es sei nicht ungewöhnlich, dass Menschen in der Situation des Beschwerdeführers ihre Verbindung zu den LTTE zunächst verschweigen würden. Die Vorinstanz habe es unterlassen, den Sachverhalt bezüglich der Verfolgungsereignisse in den Jahren 2014 und 2015 genauer abzuklären und in einen Gesamtkontext einzuordnen. Ausserdem habe sie die mangelnde Glaubhaftigkeit der Aussagen des Beschwerdeführers mit kleinen Unstimmigkeiten und Ungenauigkeiten begründet, obwohl sich diese erklären liessen und die Aussagen des Beschwerdeführers in sich stimmig seien. In Anbetracht der konkreten Umstände seien seine Aussagen somit glaubhaft. Folglich hätten im Zeitpunkt der Ausreise - entgegen der Argumentation der Vorinstanz - asylrelevante Verfolgungsmassnahmen bestanden. Zudem sei die Gefährdungssituation in Sri Lanka nach wie vor gross. Folter in Polizeigewahrsam sei an der Tagesordnung. Zudem herrsche eine hohe Militarisierung im Norden des Landes. Die Verbindung des Beschwerdeführers zu den LTTE und seine exilpolitischen Aktivitäten würden ausserdem als Risikofaktoren gelten, weshalb der Beschwerdeführer im Fall einer Rückkehr in sein Heimatland einem erhöhten Risiko einer Verfolgungsgefahr ausgesetzt sein werde. Dabei genüge es, dass aus der Sicht der sri-lankischen Behörden ein Verdacht bestehe, um von einem Gefährdungsprofil auszugehen. Vorliegend sei nicht bekannt, ob den sri-lankischen Behörden das ganze Ausmass der Unterstützungsleistungen des Beschwerdeführers bekannt sei. Angesichts dessen, dass er dem CID schon vor seiner Ausreise bekannt gewesen und auch seither bei seinen Angehörigen gesucht worden sei, zudem illegal aus Sri Lanka ausgereist sei, müsse davon ausgegangen werden, dass die Behörden ihr Interesse an seiner Person nicht verloren hätten. Es sei deshalb von einem erheblichen Gefährdungsprofil auszugehen. Da er zudem mehrmals an politischen Veranstaltungen teilgenommen und dabei fotografiert und gefilmt worden sei, nicht nur ein Mitläufer sei, sondern sich exponiert habe, was im Internet und auf Youtube ersichtlich sei, könne angenommen werden, dass er auch deshalb in den Fokus der Sicherheitsbehörden geraten sei und sich auf einer Terrorliste befinde. Ein zusätzliches Gefährdungsprofil ergebe sich daraus, dass zwei seiner Cousins bei den LTTE Mitglied gewesen seien. Schliesslich sei in diesem Zusammenhang auch auf seine Narbe neben dem (...) (...) zu verweisen. Damit werde sein Gefährdungsprofil verstärkt. Unter diesen Umständen müsse der Beschwerdeführer bei seiner Rückkehr nach Sri Lanka mit einer Verfolgungsgefahr rechnen.</w:t>
      </w:r>
    </w:p>
    <w:p>
      <w:r>
        <w:rPr>
          <w:b/>
        </w:rPr>
        <w:t>E. 5.3</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im Gegensatz zum strikten Beweis ein reduziertes Beweismass und lässt durchaus Raum für gewisse Einwände und Zweifel an den Vorbringen der gesuchstellenden Person.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BVGE 2010/57 E. 2.3).</w:t>
      </w:r>
    </w:p>
    <w:p>
      <w:r>
        <w:rPr>
          <w:b/>
        </w:rPr>
        <w:t>E. 5.4</w:t>
      </w:r>
    </w:p>
    <w:p>
      <w:r>
        <w:t>Vorab ist festzuhalten, dass die erst im Beschwerdeverfahren vorgebrachten Sachverhaltselemente nachgeschoben und damit grundsätzlich unglaubhaft sind, zumal sie im erstinstanzlichen Verfahren auch nicht ansatzweise vorgebracht worden sind und kein plausibler Grund vorgetragen wurde, weshalb diese nicht schon von Anfang an hätten dargelegt werden können. Der Einwand in der Beschwerde, der Beschwerdeführer habe aus Angst nicht alles dargelegt, kann angesichts dessen, dass er über die Verschwiegenheitspflicht der Asylbehörden und die ihm selber obliegende Mitwirkungspflicht aufgeklärt worden ist (vgl. Akte 10/18 S. 2), nicht gehört werden. So kann ihm zunächst nicht geglaubt werden, dass er die LTTE gemeinsam mit seinem Schwager unterstützt und eine der Haupttätigkeiten darin bestanden habe, Waffen zu verstecken. Ebenso wenig glaubhaft sind seine nachträglichen Vorbringen, wonach er gelegentlich (...)Minen an verschiedenen Stellen installiert und an Feiertagen für die LTTE regelmässig als (...) die (...) und andere Konstruktionen aufgebaut habe. Aus den gleichen Gründen ist es nicht glaubhaft, dass er sich mit einem Schwager, der 2007 entführt worden und seither spurlos verschwunden sei, für die LTTE engagiert habe. Auch kann dem Beschwerdeführer nicht geglaubt werden, dass er in seiner Abwesenheit sechs bis sieben Mal unter dem Vorwurf, an Demonstrationen teilgenommen zu haben und die LTTE zu unterstützen, an seinem Wohnort vom CID aufgesucht worden sei, wobei die Wohnung jeweils durchsucht und verwüstet worden sei. Aus den gleichen Gründen unglaubhaft sind auch seine Aussagen, er sei im August 2007 von Armeeangehörigen auf der Strasse zusammengeschlagen worden, weil er die Waffenverstecke der LTTE nicht preisgegeben habe, man habe ihn während der Haft im September 2007 zu den Waffenverstecken der LTTE und zu seiner Verbindung zu dieser Organisation befragt sowie regelmässig zusammengeschlagen und kopfüber aufgehängt, er hätte auf Motorradfahrten durch die Stadt Mitglieder der LTTE identifizieren sollen und sei, da er niemanden identifiziert habe, zusammengeschlagen und misshandelt worden. Unglaubhaft sind auch die Aussagen des Beschwerdeführers, wonach er im April 2008 im Vanni-Gebiet für die LTTE als (...) (...) errichtet, den Dienst an der Front indessen verweigert, für die LTTE an der Front benutzte Waffen eingesammelt, ins Camp transportiert und für den erneuten Gebrauch vorbereitet habe. Ebenso nachgeschoben und damit unglaubhaft sind die Angaben, er habe Essen und Munition an die Frontlinie gebracht und Verletzte oder Tote ins Camp der LTTE transportiert. Aus den gleichen Gründen kann ihm nicht geglaubt werden, dass er den LTTE-Kollegen nicht nur Essen, sondern auch Pakete, deren Inhalt ihm nicht bekannt gewesen sei, überbracht habe. Insgesamt wurde der im erstinstanzlichen Verfahren geltend gemachte Sachverhalt im Beschwerdeverfahren nicht nur mit kleineren Einzelheiten, welche sich als Ergänzung zum bisherigen Sachverhalt betrachten lassen könnten, ergänzt; vielmehr wurden in wesentlichen Teilen gänzlich neue Sachverhaltselemente vorgebracht, welche nicht als Erklärung des bisherigen Vorgebrachten zu sehen sind. Diese nachgeschobenen Elemente sind auch deshalb als unglaubhaft zu betrachten, weil der Beschwerdeführer die Frage, ob es noch Gründe gebe, welche er nicht erwähnt habe, welche indessen gegen eine Rückkehr nach Sri Lanka sprechen könnten, nur damit beantwortete, dass Rückkehrer aus der Schweiz bereits am Flughafen verhaftet worden seien und ihm seine Ehefrau gesagt habe, er solle nicht nach Hause kommen (vgl. Akte A10/18 S. 16). Konkrete weitere Gründe brachte er auch an dieser Stelle nicht vor.</w:t>
      </w:r>
    </w:p>
    <w:p>
      <w:r>
        <w:rPr>
          <w:b/>
        </w:rPr>
        <w:t>E. 5.5</w:t>
      </w:r>
    </w:p>
    <w:p>
      <w:r>
        <w:t>Ebenfalls nicht zum Ausdruck brachte der Beschwerdeführer im erstinstanzlichen Verfahren die im Beschwerdeverfahren nachgeschobene Reflexverfolgung infolge Verwandter, welche sich für die LTTE engagiert hätten. Diesbezüglich ist - um unnötige Wiederholungen zu vermeiden - auf die Argumentation in der Zwischenverfügung vom 3. Februar 2017 (E. 3.5), welche von Seiten des Beschwerdeführers unbestritten geblieben ist, zu verweisen.</w:t>
      </w:r>
    </w:p>
    <w:p>
      <w:r>
        <w:rPr>
          <w:b/>
        </w:rPr>
        <w:t>E. 5.6</w:t>
      </w:r>
    </w:p>
    <w:p>
      <w:r>
        <w:t>Auch im Übrigen ist auf die Erwägungen in der erwähnten Zwischenverfügung sowie auf die zutreffenden Argumente der Vorinstanz in der angefochtenen Verfügung zu verweisen. Insbesondere ist festzuhalten, dass die im erstinstanzlichen Verfahren dargelegten Verfolgungsgründe insgesamt oberflächlich, substanzlos, detailarm und ohne persönlichen Bezug dargelegt wurden und aus diesem Grund als unglaubhaft zu qualifizieren sind. Die Einwände im Beschwerdeverfahren, wonach das SEM anlässlich der Anhörung entgegen der üblichen Vorgehensweise nicht mit offenen Fragen gearbeitet habe und die Befragung Mängel aufweise, können - wie in der Zwischenverfügung bereits festgehalten - nicht gehört werden. Dem Beschwerdeführer stand mehrmals die Gelegenheit offen, über seine Fluchtgründe ausführlich und detailliert zu berichten, was er indessen nicht getan hat.</w:t>
      </w:r>
    </w:p>
    <w:p>
      <w:r>
        <w:rPr>
          <w:b/>
        </w:rPr>
        <w:t>E. 5.7</w:t>
      </w:r>
    </w:p>
    <w:p>
      <w:r>
        <w:t>Wie bereits in der Zwischenverfügung vom 3. Februar 2017 dargelegt wurde, sind zudem die Angaben des Beschwerdeführers, wonach er mehrmals mit den sri-lankischen Sicherheitskräften und dem CID Kontakt gehabt habe, wobei diese ihn nach Waffenverstecken der LTTE und nach den eigenen Tätigkeiten für diese Organisation befragt hätten, ihn geschlagen, ihm den Ausweis weggenommen und später wieder zurückgegeben hätten, nicht mit einer ernsthaften behördlichen Suche nach seiner Person infolge Tätigkeiten für die LTTE zu vereinbaren. Ebenso wenig vermag es zu überzeugen, dass der Beschwerdeführer unter dem Verdacht, die LTTE unterstützt zu haben, dank Schmiergeldzahlungen aus dem Lager entlassen worden sein soll. Auch seine Aussage, man habe ihm im Zusammenhang mit der Geburt des (...) Kindes im Spital gesucht, aber nicht festnehmen können, lässt sich mit einer ernsthaften Suche nach seiner Person aufgrund von konkret vorgeworfenen LTTE-Tätigkeiten nicht vereinbaren. Personen, welche unter dem ernsthaften Verdacht stehen, die LTTE unterstützt zu haben - insbesondere in der im Beschwerdeverfahren vorgebrachten Art und Weise - müssen im Fall von behördlichen Kontakten mit einer Festnahme, einer Inhaftierung und einem anschliessenden Verfahren gegen sie rechnen.</w:t>
      </w:r>
    </w:p>
    <w:p>
      <w:r>
        <w:rPr>
          <w:b/>
        </w:rPr>
        <w:t>E. 5.8</w:t>
      </w:r>
    </w:p>
    <w:p>
      <w:r>
        <w:t>Insgesamt kann dem Beschwerdeführer aufgrund der vorangehenden Erwägungen nicht geglaubt werden, dass er die LTTE während mehrerer Jahre aus eigenem Antrieb unterstützt habe und von den sri-lankischen Behörden aus diesem Grund gesucht worden sei, nachdem diejenigen Personen, mit welchen er zusammengearbeitet habe, getötet oder festgenommen worden seien. Unter diesen Umständen können auch die seit der Ausreise dargelegten Suchen nach seiner Person und die in diesem Zusammenhang geltend gemachten Bedrohungen seiner Familie nicht geglaubt werden. An dieser Einschätzung vermögen die zu den Akten gegebenen Beweismittel nichts zu ändern. Die mit der Beschwerde zu den Akten gegebenen Beweismittel (Beilagen 3 bis 7) liegen nur in Kopie vor und lassen keine Rückschlüsse auf die Person des Beschwerdeführers zu. Sie sind somit beweisuntauglich. Das im erstinstanzlichen Verfahren zu den Akten gegebene Schreiben des Dorfvorstehers liegt ebenfalls nur in Kopie vor, weist somit einen geringen Beweiswert auf und bringt im Übrigen nur zum Ausdruck, dass der Beschwerdeführer ein Kriegsbetroffener ist. Es ist somit ebenfalls nicht geeignet, den vom Beschwerdeführer dargelegten Sachverhalt zu belegen.</w:t>
      </w:r>
    </w:p>
    <w:p>
      <w:r>
        <w:rPr>
          <w:b/>
        </w:rPr>
        <w:t>E. 5.9</w:t>
      </w:r>
    </w:p>
    <w:p>
      <w:r>
        <w:t>In Würdigung der gesamten Akten gelangt das Gericht zum Schluss, dass die Vorbringen des Beschwerdeführers überwiegend unglaubhaft ausgefallen sind. Die Argumentation des SEM ist zu bestätigen, zumal sich aus den Aussagen des Beschwerdeführers zahlreiche Substanzlosigkeiten ergeben, welche mit einer glaubhaften Darstellung nicht zu vereinbaren sind.</w:t>
      </w:r>
    </w:p>
    <w:p>
      <w:r>
        <w:rPr>
          <w:b/>
        </w:rPr>
        <w:t>E. 5.10</w:t>
      </w:r>
    </w:p>
    <w:p>
      <w:r>
        <w:t>Folglich ist es dem Beschwerdeführer nicht gelungen, das Bestehen einer begründeten Furcht vor Verfolgung durch die sri-lankischen Behörden im Zeitpunkt seiner Ausreise glaubhaft zu machen. Insbesondere ist nicht davon auszugehen, dass er vor seiner Ausreise aus dem Heimatland im Zusammenhang mit Aktivitäten für die LTTE in den Fokus der sri-lankischen Behörden geraten ist.</w:t>
      </w:r>
    </w:p>
    <w:p>
      <w:r>
        <w:rPr>
          <w:b/>
        </w:rPr>
        <w:t>E. 6.1</w:t>
      </w:r>
    </w:p>
    <w:p>
      <w:r>
        <w:t>Der Beschwerdeführer reichte im Beschwerdeverfahren Kopien von Fotos ein und machte geltend, er habe mehrmals an politischen Veranstaltungen teilgenommen und sei fotografiert oder gefilmt worden. Er sei nicht nur Mitläufer, sondern habe sich exponiert, was auf Youtube und im Internet ersichtlich sei. Damit sei er den sri-lankischen Behörden bekannt, stehe auf einer Terrorliste und müsse im Fall einer Rückkehr nach Sri Lanka mit Verfolgungsmassnahmen rechnen.</w:t>
      </w:r>
    </w:p>
    <w:p>
      <w:r>
        <w:rPr>
          <w:b/>
        </w:rPr>
        <w:t>E. 6.2</w:t>
      </w:r>
    </w:p>
    <w:p>
      <w:r>
        <w:t>Damit macht er das Vorliegen von subjektiven Nachfluchtgründen im Sinne von Art. 54 AsylG geltend. Subjektive Nachfluchtgründe begründen zwar die Flüchtlingseigenschaft im Sinne von Art. 3 AsylG, führen jedoch nach Art. 54 AsylG zum Asylausschluss. Personen, welche subjektive Nachfluchtgründe nachweisen oder glaubhaft machen können, werden hingegen als Flüchtlinge vorläufig aufgenommen (vgl. BVGE 2009/28 E. 7.1).</w:t>
      </w:r>
    </w:p>
    <w:p>
      <w:r>
        <w:rPr>
          <w:b/>
        </w:rPr>
        <w:t>E. 6.3</w:t>
      </w:r>
    </w:p>
    <w:p>
      <w:r>
        <w:t>Die am 1. Februar 2014 in Kraft getretene Bestimmung von Art. 3 Abs. 4 AsylG hält zunächst fest, dass Personen, die Gründe geltend machen, welche wegen ihres Verhaltens nach der Ausreise entstanden sind und weder Ausdruck noch Fortsetzung einer bereits im Heimat- oder Herkunftsstaat bestehenden Überzeugung oder Ausrichtung sind, nicht Flüchtlinge sind; diese einschränkende Feststellung wurde vom Gesetzgeber allerdings durch den ausdrücklichen Hinweise auf den Vorbehalt der Geltung der FK relativiert (vgl. Art. 3 Abs. 4 AsylG in fine).</w:t>
      </w:r>
    </w:p>
    <w:p>
      <w:r>
        <w:rPr>
          <w:b/>
        </w:rPr>
        <w:t>E. 6.4</w:t>
      </w:r>
    </w:p>
    <w:p>
      <w:r>
        <w:t>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Sinne von Art. 3 AsylG verfolgt würde (vgl. BVGE 2009/29 E. 5.1, BVGE 2009/28 E. 7.1). Die Anforderungen an den Nachweis einer begründeten Furcht bleiben dabei grundsätzlich massgeblich (Art. 3 und 7 AsylG). Wesentlich ist, ob die heimatlichen Behörden das Verhalten der asylsuchenden Person als staatsfeindlich einstufen und dieser deswegen bei einer Rückkehr eine Verfolgung im Sinne des Gesetzes befürchten muss.</w:t>
      </w:r>
    </w:p>
    <w:p>
      <w:r>
        <w:rPr>
          <w:b/>
        </w:rPr>
        <w:t>E. 6.5</w:t>
      </w:r>
    </w:p>
    <w:p>
      <w:r>
        <w:t>Zunächst ist festzuhalten, dass der Beschwerdeführer mangels glaubhafter Vorverfolgung vor dem Verlassen des Heimatlandes nicht als regimefeindliche Person ins Blickfeld der sri-lankischen Behörden geraten ist.</w:t>
      </w:r>
    </w:p>
    <w:p>
      <w:r>
        <w:rPr>
          <w:b/>
        </w:rPr>
        <w:t>E. 6.6</w:t>
      </w:r>
    </w:p>
    <w:p>
      <w:r>
        <w:t>Das Bundesverwaltungsgericht hat sich in seinem Urteil E-1886/2015 vom 15. Juli 2016 (als Referenzurteil publiziert) ausführlich zur Situation in Sri Lanka und zu den sich aus verschiedenen internationalen Berichten ergebenden Risikofaktoren, welche im Fall einer Rückkehr nach Sri Lanka zu Verhaftung und Folter führen können, geäussert. Das Gericht stellte unter anderem fest, dass nicht generell angenommen werden könne, jeder aus Europa respektive der Schweiz zurückkehrende tamilische Asylsuchende sei allein aufgrund seines Auslandaufenthalts einer ernstzunehmenden Gefahr vor Verhaftung und Folter ausgesetzt. Im Urteil werden verschiedene Risikofaktoren definiert, gestützt auf welche es zu vermehrten Festnahmen und Folterungen im Fall einer Rückkehr nach Sri Lanka gekommen ist. - In erster Linie gefährdet sind konkret jene Rückkehrenden, deren Name in der am Flughafen in Colombo abrufbaren Datenbank ("Stop-List") aufgeführt ist. - Sodann ist zu prüfen, ob eine glaubhafte tatsächliche oder vermeintliche, aktuelle oder vergangene Verbindung zu den LTTE vorliegt. - Ein dritter Risikofaktor besteht darin, dass exilpolitische Aktivitäten glaubhaft vorgetragen wurden. Diese drei Risikofaktoren sind gemäss dem erwähnten Urteil stark risikobegründend, weil sie bereits für sich allein genommen zur Bejahung einer begründeten Furcht vor asylrelevanter Verfolgung bei einer Rückkehr nach Sri Lanka führen können. Demgegenüber stellen das Fehlen ordentlicher Identitätsdokumente bei der Wiedereinreise in Sri Lanka, eine zwangsweise begleitete Rückführung nach Sri Lanka und Narben nur schwach risikobegründende Faktoren dar, was bedeutet, dass sie in der Regel für sich allein genommen keine relevante Furcht vor ernsthaften Nachteilen im Sinne des Gesetzes zu begründen vermögen.</w:t>
      </w:r>
    </w:p>
    <w:p>
      <w:r>
        <w:rPr>
          <w:b/>
        </w:rPr>
        <w:t>E. 6.7</w:t>
      </w:r>
    </w:p>
    <w:p>
      <w:r>
        <w:t>Vorliegend ist zu prüfen, ob dem Beschwerdeführer wegen seiner Zugehörigkeit zur tamilischen Ethnie bei einer Rückkehr nach Sri Lanka ernsthafte Nachteile drohen würden. Dabei sind die oben erwähnten Risikofaktoren miteinzubeziehen. In Berücksichtigung der geltend gemachten unglaubhaften Aussagen bezüglich der Vorfluchtgründe und in Beachtung der geltend gemachten Teilnahmen an Veranstaltungen in der Schweiz, kombiniert mit der geltend gemachten unrechtmässigen Ausreise, der Herkunft aus dem Norden Sri Lankas und seinem Alter bei der Rückkehr ins Heimatland sowie seiner Narbe am (...) (...), gelangt das Bundesverwaltungsgericht zu folgendem Schluss:</w:t>
      </w:r>
    </w:p>
    <w:p>
      <w:r>
        <w:rPr>
          <w:b/>
        </w:rPr>
        <w:t>E. 6.7.1</w:t>
      </w:r>
    </w:p>
    <w:p>
      <w:r>
        <w:t>Wie bereits erwähnt, sind die dargelegten Gründe, warum er sein Heimatland verlassen habe, nämlich die Suche nach seiner Person unter dem Verdacht, für die LTTE tätig gewesen zu sein, sowie wegen seiner bei dieser Organisation aktiven Verwandten, nicht als glaubhaft zu betrachten. Unter diesen Umständen ist nicht davon auszugehen, dass er vor dem Verlassen des Heimatlandes auf der sogenannten "stop list" vermerkt wurde. Somit fällt dieser Risikofaktor weg.</w:t>
      </w:r>
    </w:p>
    <w:p>
      <w:r>
        <w:rPr>
          <w:b/>
        </w:rPr>
        <w:t>E. 6.7.2</w:t>
      </w:r>
    </w:p>
    <w:p>
      <w:r>
        <w:t>Ferner ist es dem Beschwerdeführer nicht gelungen, überzeugend darzulegen, dass er sich in der Schweiz exponiert exilpolitisch betätigt und damit die Aufmerksamkeit der heimatlichen Behörden auf seine Person gelenkt hat. Zwar reichte er zwei Farbkopien von Fotos zu den Akten und kreiste darauf einen Kopf ein, wohl in der Absicht, sich selber zu kennzeichnen. Indessen ist er auf den Fotos nicht erkennbar. Angesichts der Massendemonstration kann er auch im Internet oder auf Youtube nicht identifiziert werden. Eine Exponierung des Beschwerdeführers ist unter diesen Umständen ebenso auszuschliessen wie eine Identifizierung durch die Behörden seines Heimatlandes. Mithin hat die dargelegte Teilnahme an Veranstaltungen in der Schweiz aufgrund der massentypischen Aktivität kein herausragendes Profil bewirkt, welches als Risikofaktor einzustufen wäre, so dass er im Fall einer Rückkehr nach Sri Lanka aufgrund der exilpolitischen Tätigkeit mit der Gefahr einer drohenden Verfolgung im Sinne des Asylgesetzes zu rechnen hätte.</w:t>
      </w:r>
    </w:p>
    <w:p>
      <w:r>
        <w:rPr>
          <w:b/>
        </w:rPr>
        <w:t>E. 6.7.3</w:t>
      </w:r>
    </w:p>
    <w:p>
      <w:r>
        <w:t>Mithin erfüllt der Beschwerdeführer die Hauptrisikofaktoren zur Bejahung einer begründeten Furcht vor asylrelevanter Verfolgung bei einer Rückkehr nach Sri Lanka nicht.</w:t>
      </w:r>
    </w:p>
    <w:p>
      <w:r>
        <w:rPr>
          <w:b/>
        </w:rPr>
        <w:t>E. 6.7.4</w:t>
      </w:r>
    </w:p>
    <w:p>
      <w:r>
        <w:t>Die Tatsache, dass der Beschwerdeführer aus dem Norden des Landes stammt, spricht allein nicht für ein besonderes Risiko bei der Rückkehr nach Sri Lanka, weil die meisten Rückkehrer aus dieser Landesgegend stammen.</w:t>
      </w:r>
    </w:p>
    <w:p>
      <w:r>
        <w:rPr>
          <w:b/>
        </w:rPr>
        <w:t>E. 6.7.5</w:t>
      </w:r>
    </w:p>
    <w:p>
      <w:r>
        <w:t>Zwar hat das Bundesverwaltungsgericht im erwähnten Referenzurteil festgehalten, dass Personen um die dreissig statistisch gesehen ein wenig stärker gefährdet sein könnten; indessen wurde daraus nicht der Schluss gezogen, dass sich aus dem Alter der betroffenen Person eine besondere Gefährdung herleiten lasse. Dies ist auch vorliegend der Fall: Der etwas mehr als (...) Jahre alte Beschwerdeführer kann aus seinem Alter keine besondere Gefährdung für den Fall der Rückkehr nach Sri Lanka ziehen.</w:t>
      </w:r>
    </w:p>
    <w:p>
      <w:r>
        <w:rPr>
          <w:b/>
        </w:rPr>
        <w:t>E. 6.7.6</w:t>
      </w:r>
    </w:p>
    <w:p>
      <w:r>
        <w:t>Auch wenn in der Beschwerde festgehalten wurde, dass der Beschwerdeführer eine Narbe am (...) (...) habe, wurden keine weiteren Angaben dazu gemacht, weshalb davon auszugehen ist, dass diese Narbe unauffällig ist und die sri-lankischen Behörden nicht veranlassen wird, den Beschwerdeführer wegen dieser Narbe als Mitglied der LTTE zu verdächtigen.</w:t>
      </w:r>
    </w:p>
    <w:p>
      <w:r>
        <w:rPr>
          <w:b/>
        </w:rPr>
        <w:t>E. 6.8</w:t>
      </w:r>
    </w:p>
    <w:p>
      <w:r>
        <w:t>Nach dem Gesagten liegen keine stark risikobegründenden Faktoren vor, gestützt auf welche auf Nachfluchtgründe zu schliessen wäre. Zwar bestehen mehrere wenig stark risikobegründende Faktoren (Herkunft aus dem Norden, illegale Ausreise, Alter und Narbe); indessen können diese Faktoren vorliegend auch in Kombination miteinander nicht zur Annahme eines besonders hohen Verfolgungsrisikos führen, zumal einerseits die meisten Rückkehrer nach Sri Lanka - mit Ausnahme der Narbe - vergleichbare Risikofaktoren aufweisen und andererseits auch in Berücksichtigung der Unglaubhaftigkeit der geltend gemachten Vorfluchtgründe nicht von der Wahrscheinlichkeit von Verhaftung und Folter bei der Rückkehr des Beschwerdeführers nach Sri Lanka auszugehen ist.</w:t>
      </w:r>
    </w:p>
    <w:p>
      <w:r>
        <w:rPr>
          <w:b/>
        </w:rPr>
        <w:t>E. 6.9</w:t>
      </w:r>
    </w:p>
    <w:p>
      <w:r>
        <w:t>Folglich ist das Bestehen von Nachfluchtgründen ebenfalls zu verneinen. Der Beschwerdeführer hat nicht aufgezeigt, inwiefern in seinem Fall bei einer Rückkehr nach Sri Lanka von einer begründeten Furcht vor ernsthaften Nachteilen im Sinne des Asylgesetzes auszugehen ist. Die Tatsache, dass der tamilische Beschwerdeführer aus der Schweiz nach Sri Lanka zurückkehrt, genügt für sich allein nicht, eine solche Furcht vor Verfolgung zu begründen.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Nachdem der Beschwerdeführer - wie vorangehend festgehalten - nicht glaubhaft gemacht hat, dass er befürchten muss, bei einer Rückkehr ins Heimatland die Aufmerksamkeit der sri-lankischen Behörden in einem flüchtlingsrechtlich relevanten Ausmass auf sich zu ziehen, bestehen auch keine Anhaltspunkte dafür, ihm würde aus demselben Grund eine menschenrechtswidrige Behandlung in Sri Lanka drohen.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8.4.1</w:t>
      </w:r>
    </w:p>
    <w:p>
      <w:r>
        <w:t>Auch in Bezug auf die Zumutbarkeit des Wegweisungsvollzugs ist auf die im erwähnten Referenzurteil (D-1886/2015 vom 15. Juli 2016) festgehaltene Praxis zu verweisen. Danach ist der Wegweisungsvollzug in die Nordprovinz Sri Lankas - mit Ausnahme des Vanni-Gebiets - grundsätzlich zumutbar.</w:t>
      </w:r>
    </w:p>
    <w:p>
      <w:r>
        <w:rPr>
          <w:b/>
        </w:rPr>
        <w:t>E. 8.4.2</w:t>
      </w:r>
    </w:p>
    <w:p>
      <w:r>
        <w:t>Angesichts der Tatsache, dass der Beschwerdeführer aus N._______ im Distrikt E._______ und mithin nicht aus dem sogenannten Vanni-Gebiet stammt, ist vorliegend lediglich darüber zu befinden, ob er in dieses Gebiet seines Heimatlandes zurückgewiesen werden kann.</w:t>
      </w:r>
    </w:p>
    <w:p>
      <w:r>
        <w:rPr>
          <w:b/>
        </w:rPr>
        <w:t>E. 8.4.3</w:t>
      </w:r>
    </w:p>
    <w:p>
      <w:r>
        <w:t>Nach dem Schulbesuch, den er aus wirtschaftlichen Gründen in der neunten Klasse abgebrochen habe, sei er bis am 28. November 2014 - mithin während mehrerer Jahre - als (...) angestellt gewesen. Seine Ehefrau und die Kinder würden immer noch in N._______ leben, während sein Vater und ein Teil seiner Geschwister in G._______ wohnten. Somit verfügt er über ein Beziehungsnetz, das ihm bei der Wiedereingliederung in Sri Lanka behilflich sein wird. Angesichts der Angabe, sein Vater kümmere sich um seine Ehefrau und die Kinder, kann davon ausgegangen werden, dass innerhalb der Familie genügend finanzielle Mittel vorhanden sind und der Beschwerdeführer bei seiner Rückkehr nach Sri Lanka nicht in eine existenzielle Bedrohung geraten wird. Zudem werden ihm seine jahrelangen beruflichen Erfahrungen den Wiedereinstieg ins Arbeitsleben in seinem Heimatland erleichtern, so dass er sich eine neue eigene Existenz aufbauen kann. Davon ist umso mehr davon auszugehen, als der Beschwerdeführer angab, gesund zu sein (vgl. Akte A4/13 S. 10) und sich im besten Arbeitsalter befindet.</w:t>
      </w:r>
    </w:p>
    <w:p>
      <w:r>
        <w:rPr>
          <w:b/>
        </w:rPr>
        <w:t>E. 8.4.4</w:t>
      </w:r>
    </w:p>
    <w:p>
      <w:r>
        <w:t>Unter diesen Umständen ist das Vorliegen der individuellen Zumutbarkeitskriterien für eine Wegweisung an den früheren Wohnort des Beschwerdeführers zu bejahen. Nach dem Gesagten bestehen keine Anhaltspunkte dafür, dass er bei seiner Rückkehr nach Sri Lanka in eine existenzielle Notlage geraten würde.</w:t>
      </w:r>
    </w:p>
    <w:p>
      <w:r>
        <w:rPr>
          <w:b/>
        </w:rPr>
        <w:t>E. 8.4.5</w:t>
      </w:r>
    </w:p>
    <w:p>
      <w:r>
        <w:t>Nach dem Gesagten erweist sich der Vollzug der Wegweisung auch als zumutbar.</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8.6</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einbezahlte Kostenvorschuss in gleicher Höhe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