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D-6333/2008 vom 30. August 2010</w:t>
      </w:r>
    </w:p>
    <w:p>
      <w:r>
        <w:t>Bundesverwaltungsgericht, 2010-08-30, DE</w:t>
      </w:r>
    </w:p>
    <w:p>
      <w:r>
        <w:rPr>
          <w:b/>
        </w:rPr>
        <w:t xml:space="preserve">Quelle: </w:t>
      </w:r>
      <w:r>
        <w:t>https://mcp.opencaselaw.ch/entscheid/bvger_D-6333_2008</w:t>
      </w:r>
    </w:p>
    <w:p>
      <w:r>
        <w:t>FR: TAF D-6333/2008 du 30 août 2010</w:t>
      </w:r>
    </w:p>
    <w:p>
      <w:r>
        <w:t>IT: TAF D-6333/2008 del 30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 Lausanne 2009, Rz. 11.17 und 11.18; WALTER KÄLIN, Grundriss des Asylverfahrens, Basel/Frankfurt a.M. 1990, S. 135 ff.).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ab, da seine Vorbringen teilweise den Anforderungen an die Glaubhaftigkeit gemäss Art. 7 AsylG und teilweise denjenigen an die Flüchtlingseigenschaft gemäss Art. 3 AsylG nicht zu genügen vermöchten. Dazu führte es im Wesentlichen aus, der Beschwerdeführer habe sich in den Befragungen zu zentralen Punkten widersprüchlich geäussert, insbesondere zum Todeszeitpunkt seines Freundes in I._______ sowie zur Dauer seiner Inhaftierung in C._______ im Jahre 2002. Zudem würden seine Vorbringen in wesentlichen Punkten der allgemeinen Erfahrung und der Logik des Handelns widersprechen. So sei es insbesondere unverständlich, dass der Beschwerdeführer trotz der angeblich aktiven Suche seitens der Todesschwadrone erst am 5. Dezember 2002 aus der Elfenbeinküste geflohen sei, zumal tatsächlich verfolgte Personen bestrebt seien, den Verfolgerstaat auf dem schnellsten und direktesten Weg zu verlassen. Schliesslich sei festzuhalten, dass die Angaben des Beschwerdeführers, wonach es sich bei den Angreifern vom 22. Dezember 2006 in J._______ um Ivorer gehandelt habe, jeglicher Substanz entbehren würden. So lasse sich seinen Angaben insbesondere nicht entnehmen, wie viele Personen ihn damals angegriffen hätten und wie dieser Angriff abgelaufen sei. Bezüglich der Vorbringen des Beschwerdeführers, wonach sein Vater D._______ - Oberst in der ivorischen Armee - ermordet worden sei, da man ihn verdächtigt habe, die Rebellen zu unterstützen, sei festzuhalten, dass sich seit der Ausreise des Beschwerdeführers aus seinem Heimatland die allgemeine Situation in der Elfenbeinküste wesentlich verbessert habe, was auch das Bundesverwaltungsgericht in einem Urteil vom 11. März 2008 (D-4477/2006) festgehalten habe. In der aktuellen ivorischen Regierung seien Vertreter der Rebellen, deren Unterstützung der Vater des Beschwerdeführers seinerzeit verdächtigt worden sei, Mitglieder der ehemaligen Regierungspartei sowie Vertreter diverser Oppositionsparteien eingebunden. Zudem habe der Beschwerdeführer auch keine individuelle Verfolgung glaubhaft dargelegt und weise kein spezielles Gefährdungs- oder Risikoprofil auf. Ferner habe er sich auch nicht konkret für irgendeine politische Gruppierung in der Elfenbeinküste politisch betätigt. Unter diesen Umständen könne nicht davon ausgegangen werden, dass der Beschwerdeführer bloss aufgrund der ehemaligen Funktion seines Vaters zum heutigen Zeitpunkt in der Elfenbeinküste einer begründeten Furcht vor zukünftiger Verfolgung ausgesetzt sei. An dieser Schlussfolgerung vermöchten auch sein eingereichter Flüchtlingsausweis sowie die Dokumente bezüglich des Todes seines Vaters nichts zu ändern.</w:t>
      </w:r>
    </w:p>
    <w:p>
      <w:r>
        <w:rPr>
          <w:b/>
        </w:rPr>
        <w:t>E. 4.2</w:t>
      </w:r>
    </w:p>
    <w:p>
      <w:r>
        <w:t>In der Rechtsmittelschrift wurde im wesentlichen ausgeführt, trotz der Versöhnung zwischen den Rebellen und der Regierung sei kein Mitglied der Familie von Oberst D._______ auf dem Gebiet der Côte d'Ivoire in Sicherheit, solange Präsident Gbagbo an der Macht sei. Die politischen Spannungen in der Côte d'Ivoire seien noch immer stark. Die Regierung, die die Ermordung des Vaters des Beschwerdeführers erlaubt habe, sei noch immer dieselbe. Deshalb und weil er der Sohn von Oberst D._______ sei, sei sein Leben in der Côte d'Ivoire erheblich gefährdet. Zusätzlich wurde vorgebracht, dass die Einschätzung der Vorinstanz, wonach die Vorbringen des Beschwerdeführers widersprüchlich und ungereimt ausgefallen seien, nicht zutreffend sei, zumal er sich zu mehreren Ereignissen präzise geäussert habe, was vom BFM nicht berücksichtigt worden sei. Die Vorinstanz sei voreingenommen gewesen und habe sich zu Unrecht auf unwesentliche Datumsangaben fokussiert.</w:t>
      </w:r>
    </w:p>
    <w:p>
      <w:r>
        <w:rPr>
          <w:b/>
        </w:rPr>
        <w:t>E. 4.3</w:t>
      </w:r>
    </w:p>
    <w:p>
      <w:r>
        <w:t>In der Beschwerdeergänzung vom 15. Dezember 2008 wurde im Wesentlichen geltend gemacht, dass der vom Beschwerdeführer anlässlich seiner Gesuchstellung in Benin abgegebene Auszugs aus dem Zivilstandsregister belege, dass er der Sohn von Oberst D._______ sei. Zudem belege die Tatsache, dass der Beschwerdeführer vom HCR in Benin als Flüchtling anerkennt worden sei, dass er Schutz bedürfe und die Flüchtlingseigenschaft erfülle.</w:t>
      </w:r>
    </w:p>
    <w:p>
      <w:r>
        <w:rPr>
          <w:b/>
        </w:rPr>
        <w:t>E. 4.4</w:t>
      </w:r>
    </w:p>
    <w:p>
      <w:r>
        <w:t>In seiner Vernehmlassung vom 13. Februar 2009 führte das BFM hauptsächlich aus, dass es in der angefochtenen Verfügung weder die familiären Verhältnisse noch die Anerkennung des Beschwerdeführers als Flüchtling durch das UNHCR in Benin in Frage gestellt habe. Aufgrund der veränderten politischen Situation im Heimatland des Beschwerdeführers sei es jedoch zum Schluss gekommen, dass für ihn zum gegenwärtigen Zeitpunkt keine begründete Furcht vor zukünftiger Verfolgung bestehe. An dieser Schlussfolgerung vermöchten auch die neu auf Beschwerdestufe eingereichten Dokumente nichts zu ändern.</w:t>
      </w:r>
    </w:p>
    <w:p>
      <w:r>
        <w:rPr>
          <w:b/>
        </w:rPr>
        <w:t>E. 5.1</w:t>
      </w:r>
    </w:p>
    <w:p>
      <w:r>
        <w:t>Wie vorstehend bereits erwähnt (E. 3.2), ist für die Beurteilung der Flüchtlingseigenschaft die Situation im Zeitpunkt des Asylentscheides massgebend. Entscheidend ist somit, ob die geltend gemachte Verfolgung aktuell noch begründet erscheint. Dabei ist eine allenfalls eingetretene Veränderung der objektiven Situation im Heimatland seit der Ausreise zugunsten und zulasten des Beschwerdeführers zu berücksichtigen.</w:t>
      </w:r>
    </w:p>
    <w:p>
      <w:r>
        <w:rPr>
          <w:b/>
        </w:rPr>
        <w:t>E. 5.2</w:t>
      </w:r>
    </w:p>
    <w:p>
      <w:r>
        <w:t>Der Beschwerdeführer macht zur Begründung seines Asylgesuchs im Wesentlichen geltend, sein Leben sei in der Côte d'Ivoire in Gefahr, weil er der Sohn von Oberst D._______ sei, der im Jahre 2002 von der Regierung ermordet worden sei.</w:t>
      </w:r>
    </w:p>
    <w:p>
      <w:r>
        <w:rPr>
          <w:b/>
        </w:rPr>
        <w:t>E. 5.3</w:t>
      </w:r>
    </w:p>
    <w:p>
      <w:r>
        <w:t>Die Frage, ob die Vorinstanz gewisse Vorbringen des Beschwerdeführers in der angefochtenen Verfügung zu Recht als unglaubhaft erachtet hat, kann vorliegend aus den nachfolgenden Gründen offen gelassen werden. Bei dieser Sachlage erübrigt sich auch eine Auseinandersetzung bezüglich der in der Beschwerde vom 3. Oktober 2008 sowie in der Ergänzung vom 15. Dezember 2008 zur Frage der Glaubhaftigkeit geltend gemachten Vorbringen. Die Lage hat sich nämlich seit der Ausreise des Beschwerdeführers aus seinem Heimatland im Dezember 2002 massgeblich verändert. Das Bundesverwaltungsgericht stellt in seinem Grundsatzurteil vom 24. November 2009 fest, dass im Rahmen des Abkommens von Ouagadougou vom 4. März 2007, unterzeichnet vom Präsidenten Laurent Gbagbo und dem Generalsekretär der "Forces nouvelles", Guillaume Soro, welches - im Unterschied zu früheren Übereinkommen - die wichtigsten politischen Akteure in der Regierung vereint, die politische Lage deutlich stabilisiert werden konnte (vgl. BVGE 2009/41 E. 7.3.2 ff.). Seit April 2007 sind die "Forces nouvelles" - die ehemaligen Rebellen - in die Regierung eingebunden und Guillaume Soro wurde zum Premierminister ernannt. Die vollständige Aufhebung der "zone de confiance", einer von internationalen Friedenstruppen überwachten Pufferzone zwischen den ehemaligen Rebellen und den Regierungstruppen wurde im Juli 2008 abgeschlossen (vgl. Nineteenth progress report of the Secretary-General on the United Nations [UN] Operation in Côte d'Ivoire, UN Security Council, vom 8. Januar 2009, S/2009/21). Obwohl bis heute noch nicht alle vereinbarten Punkte des Abkommens von Ouagadougou umgesetzt werden konnten, hat sich die allgemeine Sicherheits- und Menschenrechtslage beträchtlich verbessert und es ist insgesamt der Schluss zu ziehen, dass in der Côte d'Ivoire keine Kriegs- oder Bürgerkriegssituation und auch keine Situation allgemeiner Gewalt mehr herrscht (vgl. a.a.O. E. 7.3.2 ff.).</w:t>
      </w:r>
    </w:p>
    <w:p>
      <w:r>
        <w:rPr>
          <w:b/>
        </w:rPr>
        <w:t>E. 5.4</w:t>
      </w:r>
    </w:p>
    <w:p>
      <w:r>
        <w:t>Vor dem aufgezeigten Hintergrund der heutigen politischen Situation sowie der Sicherheitslage in der Côte d'Ivoire und insbesondere in I._______ geht das Bundesverwaltungsgericht davon aus, dass sich die geltend gemachte Furcht des Beschwerdeführers vor einer künftigen Verfolgung durch die ehemaligen Rebellen beziehungsweise durch die frühere Regierung aufgrund der Ermordung seines Vaters D._______ im heutigen Zeitpunkt als unbegründet erweist. Da - wie soeben dargelegt - sich die politische Lage in der Côte d'Ivoire seit dem Abkommen von Ouagadougou vom 4. März 2007 erheblich verändert und stabilisiert hat, insbesondere da seit diesem Zeitpunkt die ehemaligen Konfliktparteien - Gbagbos FPI und die ehemaligen Rebellen, die "Forces nouvelles" - gemeinsam in die Regierung eingebunden sind, ist kein Grund ersichtlich, weshalb politische Kräfte in der Côte d'Ivoire heute noch immer ein Interesse haben sollten, gegen den Beschwerdeführer vorzugehen, falls sie es überhaupt jemals versucht haben. An dieser Einschätzung ändert auch der Umstand nichts, dass es sich beim Beschwerdeführer um den Sohn von D._______ handelt, zumal seit dessen Ermordung im Oktober 2002 fast acht Jahre vergangen sind, was ebenfalls gegen eine nach wie vor bestehende Bedrohung des Beschwerdeführers spricht. Weil dem Beschwerdeführer im heutigen Zeitpunkt keine Verfolgung im Sinne von Art. 3 Abs. 1 AsylG droht, kann er nicht als Flüchtling anerkannt werden. Die Vorinstanz hat das Asylgesuch des Beschwerdeführers demnach im Ergebnis zu Recht abgelehnt. An dieser Einschätzung ändert auch die Tatsache nichts, dass der Beschwerdeführer am 9. Juni 2004 von den beninischen Behörden als Flüchtling anerkannt worden ist, zumal eine solche Anerkennung für die schweizerischen Asylbehörden nicht bindend ist und sich - wie dargelegt - die Situation in der Côte d'Ivoire seit diesem Zeitpunkt wesentlich geändert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fremdenpolizeiliche Aufenthaltsbewilligung noch hat er im Zeitpunkt der Urteilsfällung - Abklärungen haben ergeben, dass das Vaterschaftsanerkennungsverfahren vor dem Zivilstandskreis L._______ nach wie vor hängig ist -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Côte d'Ivoire ist demnach unter dem Aspekt von Art. 5 AsylG rechtmässig. Sodann ergeben sich weder aus den Aussagen des Beschwerdeführers noch aus den Akten Anhaltspunkte dafür, dass er für den Fall einer Ausschaffung in die Côte d'Ivoire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Côte d'Ivoire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Bezug auf die gegenwärtige Menschenrechtslage in der Côte d'Ivoire kann auf die vom Bundesverwaltungsgericht vorgenommene Lageeinschätzung im Grundsatzurteil vom 24. November 2009 verwiesen werden. Das Gericht hält darin fest, dass im Rahmen des Abkommens von Ouagadougou vom März 2007 die politische Lage deutlich habe stabilisiert werden können und eine positive Entwicklung der allgemeinen Sicherheits- und Menschenrechtslage festzustellen sei (BVGE 2009/41 E. 7.3.2 ff.). Weiter wurde im erwähnten Entscheid festgehalten, dass eine Rückkehr von Personen in den Norden und in den Westen des Landes aufgrund der dort zur Zeit herrschenden ungenügenden Sicherheitslage nicht zumutbar sei. Bei Personen, die aus dem Westen oder dem Norden des Landes stammen, könne jedoch grundsätzlich eine interne Aufenthaltsalternative im Süden und Osten des Landes, insbesondere in den grossen Städten, bejaht werden, wobei jedoch eine individuelle Prüfung ihrer Situation (Gesundheitszustand, Berufsausbildung, Beziehungsnetz, Möglichkeit der Reintegration) zu erfolgen habe (vgl. a.a.O. E. 7.10 f.).</w:t>
      </w:r>
    </w:p>
    <w:p>
      <w:r>
        <w:rPr>
          <w:b/>
        </w:rPr>
        <w:t>E. 7.3.3</w:t>
      </w:r>
    </w:p>
    <w:p>
      <w:r>
        <w:t>Eigenen Angaben zufolge ist der Beschwerdeführer in C._______ im Norden der Côte d'Ivoire geboren, wo er auch von 1998 bis September 2002 gelebt hat. Vor seiner Ausreis aus seinem Heimatland Anfang Dezember 2002 will er bei einem Freund in I._______ gewohnt haben. Vor dem Hintergrund der aktuellen Lagebeurteilung hinsichtlich der Côte d'Ivoire sowie des Umstandes, dass der Beschwerdeführer in I._______ gelebt hat, ist der Schluss zulässig, dass er dort trotz nunmehr über siebenjähriger Landesabwesenheit über ein soziales Beziehungsnetz verfügt, welches ihn bei der Reintegration unterstützen kann. Gemäss den Aussagen seiner Mutter (N [...]) ist sie Eigentümerin einer Wohnung in I._______ und hat dort einen jüngeren Bruder. Seine gute Ausbildung (Informatiker), seine in Benin gesammelten Erfahrungen im Erwerbsleben sowie das in I._______ vorhandene Beziehungsnetz dürften ihm eine Reintegration erleichtern. Es ist somit nicht davon auszugehen, dass der junge, ledige und gemäss den Akten gesunde Beschwerdeführer bei einer Rückkehr in sein Heimatland Lebensumständen ausgesetzt wäre, die ihm eine menschenunwürdige Existenz verunmöglichen würden. Unter diesen Umständen erweist sich der Vollzug der Wegweisung des Beschwerdeführers auch als zumutbar.</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Fürsorgebestätigung vom 19. September 2008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