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D-6312/2015 vom 11. Dezember 2017</w:t>
      </w:r>
    </w:p>
    <w:p>
      <w:r>
        <w:t>Bundesverwaltungsgericht, 2017-12-11, DE</w:t>
      </w:r>
    </w:p>
    <w:p>
      <w:r>
        <w:rPr>
          <w:b/>
        </w:rPr>
        <w:t xml:space="preserve">Quelle: </w:t>
      </w:r>
      <w:r>
        <w:t>https://mcp.opencaselaw.ch/entscheid/bvger_D-6312_2015</w:t>
      </w:r>
    </w:p>
    <w:p>
      <w:r>
        <w:t>FR: TAF D-6312/2015 du 11 décembre 2017</w:t>
      </w:r>
    </w:p>
    <w:p>
      <w:r>
        <w:t>IT: TAF D-6312/2015 del 11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unter Vorbehalt der nachfolgenden Ausführungen (E. 8) einzutreten.</w:t>
      </w:r>
    </w:p>
    <w:p>
      <w:r>
        <w:rPr>
          <w:b/>
        </w:rPr>
        <w:t>E. 2</w:t>
      </w:r>
    </w:p>
    <w:p>
      <w:r>
        <w:t>Die Kognition des Bundesverwaltungsgerichts und die zulässigen Rügen richten sich im Asylbereich nach Art. 106 Abs. 1 AsylG (vgl. BVGE 2014/26 E. 5).</w:t>
      </w:r>
    </w:p>
    <w:p>
      <w:r>
        <w:rPr>
          <w:b/>
        </w:rPr>
        <w:t>E. 3.1</w:t>
      </w:r>
    </w:p>
    <w:p>
      <w:r>
        <w:t>In der Beschwerde wird geltend gemacht, das SEM habe den Anspruch des Beschwerdeführers auf Akteneinsicht verletzt, indem es die Einsicht in mehrere Aktenstücke verweigert habe. Zur Vermeidung von Wiederholungen ist diesbezüglich auf die Ausführungen in der Zwischenverfügung vom 25. November 2015 (vgl. Sachverhalt Bst. F) zu verweisen. Eine Verletzung des Anspruchs auf rechtliches Gehör liegt nicht vor.</w:t>
      </w:r>
    </w:p>
    <w:p>
      <w:r>
        <w:rPr>
          <w:b/>
        </w:rPr>
        <w:t>E. 3.2.1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3.2.2</w:t>
      </w:r>
    </w:p>
    <w:p>
      <w:r>
        <w:t>Der Beschwerdeführer rügt zunächst, das SEM habe verschiedene seiner Aussagen in der angefochtenen Verfügung nicht erwähnt beziehungsweise gewürdigt. Die Rüge, das SEM habe nicht gewürdigt, dass er sich bereits seit über eineinhalb Jahren in der Schweiz aufhalte und gut integriert sei, ist nicht stichhaltig. Einerseits geht aus der angefochtenen Verfügung hervor, wann der Beschwerdeführer sein Asylgesuch in der Schweiz einreichte, andererseits ist nicht ersichtlich, inwiefern ein eineinhalbjähriger Aufenthalt in der Schweiz für das vorliegende Verfahren von Belang sein sollte. Selbst wenn der Beschwerdeführer sich in dieser Zeit gut integriert hätte, was in der Beschwerde ohnehin nur behauptet, nicht aber belegt wird, käme dem eineinhalbjährigen Aufenthalt in Bezug auf die Frage der Feststellung der Flüchtlingseigenschaft keinerlei Bedeutung zu. Hinsichtlich des Vorwurfs, das SEM habe in seiner Verfügung nicht erwähnt, dass der Beschwerdeführer zusammen mit seinen Eltern und seinen Geschwistern in die Schweiz eingereist sei, ist anzumerken, dass das SEM die Verfahren seiner Eltern und Geschwister mit seinem eigenen eng koordiniert hat, weshalb keine Veranlassung bestand, in dessen Verfügung explizit auf die in den anderen Verfahren behandelten Familienangehörigen Bezug zu nehmen, zumal sich aus den übrigen Verfahren auch keine Hinweise entnehmen lassen, die für die Bestimmung der Flüchtlingseigenschaft des Beschwerdeführers relevant sein könnten. Insgesamt erweist sich die Rüge, das SEM habe durch die Nichterwähnung verschiedener Aussagen des Beschwerdeführers dessen rechtliches Gehör verletzt, als unbegründet.</w:t>
      </w:r>
    </w:p>
    <w:p>
      <w:r>
        <w:rPr>
          <w:b/>
        </w:rPr>
        <w:t>E. 3.3.1</w:t>
      </w:r>
    </w:p>
    <w:p>
      <w:r>
        <w:t>In der Beschwerde wird des Weiteren gerügt, das SEM habe es unterlassen, die Vorbringen des Beschwerdeführers vollständig abzuklären. Es hätte weitere Abklärungen - insbesondere eine weitere Anhörung - durchführen müssen. Es stelle auch eine Verletzung der Abklärungspflicht dar, dass seit Einreichung des Asylgesuchs bis zur Anhörung über ein Jahr verstrichen sei. Ausserdem habe die Vorinstanz es versäumt, für den vorliegenden Fall die Asyldossiers der Eltern und des Bruders F._______ des Beschwerdeführers beizuziehen, obwohl diese in einem sehr engen Zusammenhang mit seinem Verfahren stünden.</w:t>
      </w:r>
    </w:p>
    <w:p>
      <w:r>
        <w:rPr>
          <w:b/>
        </w:rPr>
        <w:t>E. 3.3.2</w:t>
      </w:r>
    </w:p>
    <w:p>
      <w:r>
        <w:t>Der Rüge, das SEM habe den Sachverhalt nicht vollständig abgeklärt und hätte eine weitere Anhörung durchführen müssen, kann nicht gefolgt werden. Dem Beschwerdeführer wurde bei der Anhörung vom 19. Mai 2015 Gelegenheit gegeben, die Gründe für sein Asylgesuch zu benennen (vgl. act. A32/12 S. 5 ff.). Vor Abschluss der Anhörung wurde dieser gefragt, ob er alles habe sagen können, was er für sein Asylgesuch als wesentlich erachte, was er bejahte (vgl. act. A32/12 S. 11 F118). In der Beschwerde wird denn auch nicht aufgezeigt, zu welchen Aspekten der Beschwerdeführer sich nicht hätte äussern können. Die Tatsache, dass er erst mehr als ein Jahr nach der Asylgesuchstellung zu seinen Asylgründen angehört wurde, führte offensichtlich nicht zu einer unvollständigen oder unrichtigen Feststellung des Sachverhalts.</w:t>
      </w:r>
    </w:p>
    <w:p>
      <w:r>
        <w:rPr>
          <w:b/>
        </w:rPr>
        <w:t>E. 3.3.3</w:t>
      </w:r>
    </w:p>
    <w:p>
      <w:r>
        <w:t>Soweit zusätzlich geltend gemacht wird, das SEM habe es unterlassen, für das vorliegende Verfahren die Asyldossiers der Eltern (N [...]) und des Bruders F._______ (N [...]) beizuziehen, bleibt anzumerken, dass das SEM sämtliche Verfahren der nahen Familienangehörigen des Beschwerdeführers derart eng koordiniert hat, dass ohnehin davon auszugehen ist, das Staatssekretariat habe die genannten Verfahren im vorliegenden Fall beigezogen beziehungsweise berücksichtigt. Wie indessen bereits in E. 3.2.2 festgehalten, enthalten die Asylverfahrensakten der Familienangehörigen, über deren Asylgesuche vom Bundesverwaltungsgericht zeitgleich mit demjenigen des Beschwerdeführers befunden wird, nichts, das geeignet wäre, die Flüchtlingseigenschaft des Beschwerdeführers zu begründen. Deshalb bestand aus Sicht der Vorinstanz auch keine Veranlassung, im vorliegenden Fall inhaltlich Bezug zu den Verfahren der Familienangehörigen des Beschwerdeführers zu nehmen. Vor diesem Hintergrund kann der Vorinstanz entgegen der Annahme in der Beschwerde keine Verletzung der Abklärungspflicht vorgeworfen werden.</w:t>
      </w:r>
    </w:p>
    <w:p>
      <w:r>
        <w:rPr>
          <w:b/>
        </w:rPr>
        <w:t>E. 3.4</w:t>
      </w:r>
    </w:p>
    <w:p>
      <w:r>
        <w:t>Das Bundesverwaltungsgericht gelangt somit zum Schluss, dass die erhobenen formellen Rügen unbegründet sind. Der Rückweisungsantrag (Ziff. 4 der Rechtsbegehren) ist folglich abzuweisen.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4.4.1</w:t>
      </w:r>
    </w:p>
    <w:p>
      <w:r>
        <w:t>Nachfolgend ist zu prüfen, ob es dem Beschwerdeführer gelungen ist, eine asylrelevante Vorverfolgung oder eine entsprechende Verfolgungsfurcht im Zeitpunkt seiner Ausreise aus Syrien glaubhaft zu machen.</w:t>
      </w:r>
    </w:p>
    <w:p>
      <w:r>
        <w:rPr>
          <w:b/>
        </w:rPr>
        <w:t>E. 4.4.2</w:t>
      </w:r>
    </w:p>
    <w:p>
      <w:r>
        <w:t>Der Beschwerdeführer machte in diesem Zusammenhang zunächst geltend, er sei etwa zwei oder drei Wochen vor seiner Ausreise aus Syrien von einem Mitglied einer islamischen Miliz angegangen und dabei aufgefordert worden, sich ihnen anzuschliessen. Diesbezüglich teilt das Bundesverwaltungsgericht die Einschätzung der Vorinstanz, wonach die entsprechenden Ausführungen zufolge gravierender Widersprüche unglaubhaft sind. So erklärte der Beschwerdeführer bei der BzP, er sei damals von einer Person namens G._______, welcher der Gruppierung ISIS (Islamischer Staat im Irak und in Syrien) angehört habe, angesprochen und aufgefordert worden, sich ihnen anzuschliessen (vgl. act. A12/13 S. 8 Ziff. 7.02). Bei der einlässlichen Anhörung demgegenüber sprach er davon, ein Kollege namens G._______, der keiner islamistischen Gruppierung angehöre, habe ihn davor gewarnt, dass Angehörige der al-Nusra planen würden, ihn (den Beschwerdeführer) zu entführen (vgl. act. A32/12 S. 9 F101 bis 107).</w:t>
      </w:r>
    </w:p>
    <w:p>
      <w:r>
        <w:rPr>
          <w:b/>
        </w:rPr>
        <w:t>E. 4.4.3</w:t>
      </w:r>
    </w:p>
    <w:p>
      <w:r>
        <w:t>Der Beschwerdeführer äussert sodann die Befürchtung, er sei wegen der politischen Aktivitäten seines Vaters in Syrien einer Reflexverfolgung ausgesetzt. In diesem Zusammenhang ist anzumerken, dass es dem Vater des Beschwerdeführers, über dessen Asylgesuch zeitgleich mit demjenigen des Beschwerdeführers befunden wird (vgl. Urteil des Bundesverwaltungsgerichts D-6355/2015 vom 11. Dezember 2017), nicht gelungen ist, eine persönliche Verfolgungssituation zufolge politischer Aktivitäten in Syrien glaubhaft zu machen, weshalb auch einer entsprechenden Furcht des Beschwerdeführers vor einer Reflexverfolgung die Grundlage entzogen ist.</w:t>
      </w:r>
    </w:p>
    <w:p>
      <w:r>
        <w:rPr>
          <w:b/>
        </w:rPr>
        <w:t>E. 4.4.4</w:t>
      </w:r>
    </w:p>
    <w:p>
      <w:r>
        <w:t>Insofern der Beschwerdeführer anlässlich der Anhörung zu den Asylgründen vom 19. Mai 2015 geltend macht, frühere Nachbarn seiner Eltern hätten an ihn persönlich adressierte Dokumente erhalten, wonach er sich für den Militärdienst hätte melden sollen (vgl. act. A32/12 S. 4 F28 i.V.m. S. 6 F54 bis 63), ist darüber im Rahmen der Prüfung objektiver Nachfluchtgründe zu befinden, da aufgrund der Gesamtumstände davon auszugehen ist, diese Militärdienstdokumente seien den fraglichen Nachbarn erst nach der Ausreise des Beschwerdeführers aus Syrien zugestellt worden. Entsprechend gab der Beschwerdeführer anlässlich der BzP am 24. April 2014 denn auch an, er sei im Gegensatz zu seinem älteren Bruder F._______ im Zeitpunkt der Ausreise aus Syrien nicht von den Militärbehörden gesucht worden, da er selbst damals noch nicht militärdienstpflichtig gewesen sei (vgl. act. A12/13 S. 8 Ziff. 7.02 unten).</w:t>
      </w:r>
    </w:p>
    <w:p>
      <w:r>
        <w:rPr>
          <w:b/>
        </w:rPr>
        <w:t>E. 4.5</w:t>
      </w:r>
    </w:p>
    <w:p>
      <w:r>
        <w:t>Aus dem Gesagten ergibt sich, dass die Vorinstanz zu Recht zur Einschätzung gelangt ist, die Vorbringen des Beschwerdeführers zu seinen Vorfluchtgründen seien nicht glaubhaft.</w:t>
      </w:r>
    </w:p>
    <w:p>
      <w:r>
        <w:rPr>
          <w:b/>
        </w:rPr>
        <w:t>E. 5.1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 3.5 m.w.H.).</w:t>
      </w:r>
    </w:p>
    <w:p>
      <w:r>
        <w:rPr>
          <w:b/>
        </w:rPr>
        <w:t>E. 5.2</w:t>
      </w:r>
    </w:p>
    <w:p>
      <w:r>
        <w:t>Der Beschwerdeführer beruft sich zusätzlich auf die Gefahr einer Reflexverfolgung zufolge der exilpolitischen Aktivitäten seines Vaters. Auch diesbezüglich ist auf das zeitgleich ergangene Urteil D-6355/2015 des Bundesverwaltungsgerichts in Bezug auf den Vater des Beschwerdeführers hinzuweisen. Darin hat das Gericht erwogen, dessen politische Aktivitäten seien nicht geeignet, ihn als konkrete und ernsthafte Bedrohung für das syrische Regime erscheinen zu lassen, weshalb er bei einer Rückkehr nach Syrien nicht mit flüchtlingsrechtlich relevanten Nachteilen rechnen müsste. Folglich kann sich der Beschwerdeführer auch nicht auf eine Reflexverfolgung zufolge flüchtlingsrelevanter exilpolitischer Tätigkeiten seines Vaters berufen.</w:t>
      </w:r>
    </w:p>
    <w:p>
      <w:r>
        <w:rPr>
          <w:b/>
        </w:rPr>
        <w:t>E. 5.3.1</w:t>
      </w:r>
    </w:p>
    <w:p>
      <w:r>
        <w:t>Der Beschwerdeführer reichte im Verlauf des Beschwerdeverfahrens ein vom 15. Februar 2015 datierendes Schreiben der Rekrutierungsbehörde B._______ ein, worin vermerkt wird, dass er sich nicht ordnungsgemäss zur Rekrutierung eingefunden habe.</w:t>
      </w:r>
    </w:p>
    <w:p>
      <w:r>
        <w:rPr>
          <w:b/>
        </w:rPr>
        <w:t>E. 5.3.2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5.3.3</w:t>
      </w:r>
    </w:p>
    <w:p>
      <w:r>
        <w:t>Das Bundesverwaltungsgericht hat in BVGE 2015/3 E. 5 festgestellt, dass auch nach der Einführung von Art. 3 Abs. 3 AsylG die bisherige Rechtspraxis in Bezug auf Personen, die ihr Asylgesuch mit einer Wehrdienstverweigerung oder Desertion im Heimatland begründen, weiterhin gültig bleibt. Entsprechend vermag eine Wehrdienstverweigerung oder Desertion die Flüchtlingseigenschaft nicht per se zu begründen, sondern nur dann, wenn damit eine Verfolgung im Sinne von Art. 3 Abs. 1 AsylG verbunden ist, mithin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w:t>
      </w:r>
    </w:p>
    <w:p>
      <w:r>
        <w:rPr>
          <w:b/>
        </w:rPr>
        <w:t>E. 5.3.4</w:t>
      </w:r>
    </w:p>
    <w:p>
      <w:r>
        <w:t>Vorliegend ist aufgrund der Akten davon auszugehen, dass die militärische Dienstpflicht des Beschwerdeführers durch die staatlichen syrischen Behörden noch gar nicht festgestellt wurde. Im Zeitpunkt seiner Ausreise hatte er das wehrdienstpflichtige Alter noch nicht erreicht und er wurde nicht aufgefordert, sich zur Rekrutierung zu melden beziehungsweise sich ausheben zu lassen. Damit ist gesagt, dass die militärische Dienstpflicht des Beschwerdeführers nie festgestellt wurde. Gemäss vorliegenden Erkenntnissen zum Ablauf der Rekrutierung (vgl. Schweizerische Flüchtlingshilfe [SFH], Syrien: Rekrutierung durch die syrische Armee, 30. Juli 2014, S. 5)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Der Beschwerdeführer kann zufolge Landesabwesenheit der Aufforderung zur Meldung bei der Rekrutierungsbehörde beziehungsweise zur militärischen Aushebung nicht Folge geleistet haben. Dies ist aber nicht mit einer Verweigerung der militärischen Dienstpflicht gleichzusetzen, da eine solche voraussetzt, dass die für die Rekrutierung zuständige Behörde diese Dienstpflicht tatsächlich durch entsprechende Eintragung ins Militärbüchlein festgestellt hat, womit überhaupt erst die Möglichkeit der Einberufung entsteht.</w:t>
      </w:r>
    </w:p>
    <w:p>
      <w:r>
        <w:rPr>
          <w:b/>
        </w:rPr>
        <w:t>E. 5.3.5</w:t>
      </w:r>
    </w:p>
    <w:p>
      <w:r>
        <w:t>Zusammenfassend erweist sich, dass nicht davon auszugehen ist, der Beschwerdeführer habe sich in Syrien der Wehrdienstverweigerung schuldig gemacht. Zwar hat er - Echtheit des auf Beschwerdeebene eingereichten Dokuments vorausgesetzt - möglicherweise der Vorladung zur Aushebung beziehungsweise zur militärischen Musterung nicht Folge geleistet. Jedoch ist nicht anzunehmen, dies ziehe die gleichen Konsequenzen nach sich wie eine eigentliche Wehrdienstverweigerung oder Desertion. Darüber hinaus ist nicht davon auszugehen, dass der Beschwerdeführer aufgrund des blossen Nichterscheinens zur militärischen Musterung durch die staatlichen syrischen Sicherheitsbehörden ebenso wie dies auch bei Dienstverweigerern und Deserteuren nicht generell anzunehmen ist (vgl. BVGE 2015/3 E. 6.7.2 f.) als Regimegegner betrachtet wird und als solcher eine politisch motivierte Bestrafung im Sinne von Art. 3 AsylG zu befürchten hätte.</w:t>
      </w:r>
    </w:p>
    <w:p>
      <w:r>
        <w:rPr>
          <w:b/>
        </w:rPr>
        <w:t>E. 5.4.1</w:t>
      </w:r>
    </w:p>
    <w:p>
      <w:r>
        <w:t>Der Beschwerdeführer befürchtet des Weiteren, aufgrund seiner kurdischen Abstammung bei einer Rückkehr nach Syrien Benachteiligungen ausgesetzt zu werden.</w:t>
      </w:r>
    </w:p>
    <w:p>
      <w:r>
        <w:rPr>
          <w:b/>
        </w:rPr>
        <w:t>E. 5.4.2</w:t>
      </w:r>
    </w:p>
    <w:p>
      <w:r>
        <w:t>Hinsichtlich der geltend gemachten Schwierigkeiten der kurdischen Bevölkerung in Syrien ist festzuhalten, dass diese Vorbringen in keinem direkten Zusammenhang mit der Flucht des Beschwerdeführers stehen, da es ihm nicht gelungen ist, eine Verfolgung oder Benachteiligung aus ethnischen Gründen glaubhaft zu machen. Aus den allgemein zugänglichen Länderberichten lässt sich nicht schliessen, dass sämtliche in Syrien verbliebenen Kurden eine objektiv begründete Furcht vor Verfolgung hätten. Zwar hat der Islamische Staat (IS) inzwischen die Kontrolle über Teile der kurdischen Gebiete übernommen, jedoch stehen andere Gebiete unter kurdischer Kontrolle beziehungsweise unter Kontrolle des syrischen Regimes. Von einer dem Beschwerdeführer als Kurden drohenden Kollektivverfolgung kann daher nicht ausgegangen werden.</w:t>
      </w:r>
    </w:p>
    <w:p>
      <w:r>
        <w:rPr>
          <w:b/>
        </w:rPr>
        <w:t>E. 5.5</w:t>
      </w:r>
    </w:p>
    <w:p>
      <w:r>
        <w:t>Unter Berücksichtigung der gesamten Umstände folgt, dass sich der Beschwerdeführer auch nicht auf das Vorliegen von objektiven Nachfluchtgründen berufen kann.</w:t>
      </w:r>
    </w:p>
    <w:p>
      <w:r>
        <w:rPr>
          <w:b/>
        </w:rPr>
        <w:t>E. 6</w:t>
      </w:r>
    </w:p>
    <w:p>
      <w:r>
        <w:t>Somit ergibt sich, dass keine asylrechtlich relevanten Verfolgungsgründe ersichtlich sind, weshalb die Vorinstanz zu Recht die Flüchtlingseigenschaft des Beschwerdeführers verneint und sein Asylgesuch abgelehnt hat.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sein Asylgesuch abgelehnt.</w:t>
      </w:r>
    </w:p>
    <w:p>
      <w:r>
        <w:rPr>
          <w:b/>
        </w:rPr>
        <w:t>E. 7.1</w:t>
      </w:r>
    </w:p>
    <w:p>
      <w:r>
        <w:t>Lehnt das SEM respektive BFM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(Art. 32 Bst. a der Asylverordnung 1 vom 11. August 1999 [AsylV 1, SR 142.311]) noch über einen Anspruch auf Erteilung einer solchen. Die Wegweisung wurde demnach zu Recht angeordnet (Art. 44 AsylG; vgl. BVGE 2013/37 E. 4.4).</w:t>
      </w:r>
    </w:p>
    <w:p>
      <w:r>
        <w:rPr>
          <w:b/>
        </w:rPr>
        <w:t>E. 8</w:t>
      </w:r>
    </w:p>
    <w:p>
      <w:r>
        <w:t>Das SEM hat in der angefochtenen Verfügung gestützt auf Art. 44 AsylG i.V.m. Art. 83 Abs. 1 und 4 AuG die vorläufige Aufnahme des Beschwerdeführers verfügt. Hinsichtlich der Anträge, es sei festzustellen, dass die Rechtswirkungen der vorläufigen Aufnahme im Falle der Aufhebung der angefochtenen Verfügung ab Datum der angefochtenen Verfügung fortbestehen würden [5], beziehungsweise, es sei die Unzulässigkeit des Wegweisungsvollzugs festzustellen [8], ist vollumfänglich auf die Ausführungen in der vorstehenden Zwischenverfügung des Bundesverwaltungsgerichts vom 25. November 2015 (vgl. Sachverhalt Bst. G) zu verweisen. Auf diese Begehren ist nicht einzutreten (vgl. auch Urteil D-5854/2015 E. 8.3 und E. 8.4.2 [als Referenzurteil publiziert]).</w:t>
      </w:r>
    </w:p>
    <w:p>
      <w:r>
        <w:rPr>
          <w:b/>
        </w:rPr>
        <w:t>E. 9</w:t>
      </w:r>
    </w:p>
    <w:p>
      <w:r>
        <w:t>Aus diesen Erwägungen ergibt sich, dass die angefochtene Verfügung Bundesrecht nicht verletzt, den rechtserheblichen Sachverhalt richtig sowie vollständig feststellt (Art.106 Abs.1 AsylG). Die Beschwerde ist daher abzuweisen, soweit auf diese einzutreten ist.</w:t>
      </w:r>
    </w:p>
    <w:p>
      <w:r>
        <w:rPr>
          <w:b/>
        </w:rPr>
        <w:t>E. 10.1</w:t>
      </w:r>
    </w:p>
    <w:p>
      <w:r>
        <w:t>Bei diesem Ausgang des Verfahrens sind dessen Kosten grundsätzlich dem Beschwerdeführer aufzuerlegen (Art. 63 Abs. 1 VwVG). Das Bundesverwaltungsgericht hat mit Zwischenverfügung vom 25. November 2015 das Gesuch um Gewährung der unentgeltlichen Prozessführung bezüglich der Ablehnung des Asylgesuchs beziehungsweise der Nichtzuerkennung der Flüchtlingseigenschaft gutgeheissen. Demgegenüber wies es das Gesuch um unentgeltliche Prozessführung bezüglich der Begehren [5] und [8] ab, da sich diese als unzulässig und damit als aussichtslos erwiesen hätten. Diesbezüglich wird er kostenpflichtig.</w:t>
      </w:r>
    </w:p>
    <w:p>
      <w:r>
        <w:rPr>
          <w:b/>
        </w:rPr>
        <w:t>E. 10.2</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Das SEM hat sodann mit der Anordnung der vorläufigen Aufnahme gestützt auf Art. 83 Abs. 4 AuG zu Gunsten des Beschwerdeführers entschieden, weshalb dieser insoweit durch die Verfügung des SEM nicht beschwert sein kann. Auch darauf wurde Rechtsanwalt Michael Steiner in diversen Verfahren hingewiesen.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Art. 26). Gleichwohl macht Rechtsanwalt Michael Steiner aber geltend, das SEM nehme bei syrischen Asylsuchenden keine konkrete Einzelfallprüfung betreffend die Unzumutbarkeit des Wegweisungsvollzugs vor beziehungsweise, es habe individuelle Aspekte wie vorliegend etwa den Umstand, dass der Beschwerdeführer kurdischer Herkunft sei und in der Schweiz gut integriert sein soll, nicht berücksichtigt, und leitet daraus ab, das SEM habe den Sachverhalt unvollständig erhoben und die Begründungspflicht verletzt. Schliesslich beantragt er konstant, es sei Einsicht in den internen VA-Antrag des SEM zu gewähren, obschon ihm aus in zahlreichen Verfahren erlassenen Zwischenverfügungen und Urteilen bekannt ist, dass der interne VA-Antrag nicht der Akteneinsicht untersteht (vgl. unter anderem Urteile des BVGer E-4947/2014 vom 29. Juni 2015 E. 4.1, D-1571/2014 vom 4. Juni 2015 E. 4.1.2, D-3476/2014 vom 15. Mai 2015 E. 2). Dieses für das Gericht mit unnötigem Aufwand verbundene prozessuale Vorgehen ist gestützt auf Art. 2 Abs. 1 und 2 VGKE bei der Bemessung der Verfahrenskosten zu berücksichtigen (vgl. zum Ganzen auch Urteil D-5656/2015 vom 9. Dezember 2015 E. 5.7). Die Verfahrenskosten sind deshalb angemessen zu erhöhen und auf Fr. 750.-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