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D-6290/2010 vom 14. September 2010</w:t>
      </w:r>
    </w:p>
    <w:p>
      <w:r>
        <w:t>Bundesverwaltungsgericht, 2010-09-14, DE</w:t>
      </w:r>
    </w:p>
    <w:p>
      <w:r>
        <w:rPr>
          <w:b/>
        </w:rPr>
        <w:t xml:space="preserve">Quelle: </w:t>
      </w:r>
      <w:r>
        <w:t>https://mcp.opencaselaw.ch/entscheid/bvger_D-6290_2010</w:t>
      </w:r>
    </w:p>
    <w:p>
      <w:r>
        <w:t>FR: TAF D-6290/2010 du 14 septembre 2010</w:t>
      </w:r>
    </w:p>
    <w:p>
      <w:r>
        <w:t>IT: TAF D-6290/2010 del 14 settembre 2010</w:t>
      </w:r>
    </w:p>
    <w:p>
      <w:pPr>
        <w:pStyle w:val="Heading2"/>
      </w:pPr>
      <w:r>
        <w:t>Regeste</w:t>
      </w:r>
    </w:p>
    <w:p>
      <w:r>
        <w:t>Nichteintreten auf Asylgesuch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Gewährung der unentgeltlichen Rechtspflege wird abgewiesen.</w:t>
      </w:r>
    </w:p>
    <w:p>
      <w:r>
        <w:rPr>
          <w:b/>
        </w:rPr>
        <w:t>E. 3</w:t>
      </w:r>
    </w:p>
    <w:p>
      <w:r>
        <w:t>Die Verfahrenskosten von Fr. 600.-- werden den Beschwerdeführenden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an: die Rechtsvertreterin der Beschwerdeführenden (vorab per Telefax; Einschreiben, Beilage: Einzahlungsschein) das BFM, Empfangs- und Verfahrenszentrum N._______ (per Telefax, zu den Akten Ref.-Nr. N ) (die zuständige kantonale Behörde) (per Telefax) Der Einzelrichter: Der Gerichtsschreiber: Fulvio Haefeli Gert Winter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