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D-6286/2023 vom 1. Dezember 2023</w:t>
      </w:r>
    </w:p>
    <w:p>
      <w:r>
        <w:t>Bundesverwaltungsgericht, 2023-12-01, DE</w:t>
      </w:r>
    </w:p>
    <w:p>
      <w:r>
        <w:rPr>
          <w:b/>
        </w:rPr>
        <w:t xml:space="preserve">Quelle: </w:t>
      </w:r>
      <w:r>
        <w:t>https://mcp.opencaselaw.ch/entscheid/bvger_D-6286_2023</w:t>
      </w:r>
    </w:p>
    <w:p>
      <w:r>
        <w:t>FR: TAF D-6286/2023 du 1 décembre 2023</w:t>
      </w:r>
    </w:p>
    <w:p>
      <w:r>
        <w:t>IT: TAF D-6286/2023 del 1 dicembre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daher - vorbehältlich E. 2 - einzutreten.</w:t>
      </w:r>
    </w:p>
    <w:p>
      <w:r>
        <w:rPr>
          <w:b/>
        </w:rPr>
        <w:t>E. 2</w:t>
      </w:r>
    </w:p>
    <w:p>
      <w:r>
        <w:t>Für die Anträge, der Beschwerde sei aufschiebende Wirkung zu erteilen und der Wegweisungsvollzug sei superprovisorisch auszusetzen, ist auf die Ausführungen in der Verfügung vom 17. November 2023 (vgl. Bst. K.) zu verweisen.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5.2</w:t>
      </w:r>
    </w:p>
    <w:p>
      <w:r>
        <w:t>Bezüglich der Frage der Wegweisung und des Wegweisungsvollzugs hat die Vorinstanz eine materielle Prüfung vorgenommen, weshalb dem Bundesverwaltungsgericht diesbezüglich volle Kognition zukommt.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Das SEM hat im Falle des Beschwerdeführers auf dieser Grundlage einen Nichteintretensentscheid erlassen und die Wegweisung nach Griechenland verfügt. Dies ist nicht zu beanstanden, da es sich (1.) bei Griechenland um einen sicheren Drittstaat im Sinne von Art. 6a Abs. 2 Bst. b AsylG handelt (gemäss Beschluss des Bundesrates vom 14. Dezember 2007; in Kraft seit dem 1. Januar 2008), sich der Beschwerdeführer (2.) vor seiner Gesucheinreichung dort aufgehalten hat und er (3.) auch wieder in diesen Staat zurückkehren kann, nachdem sich Griechenland ausdrücklich zu seiner Wiederaufnahme bereit erklärt hat. Damit sind die drei Grundvoraussetzungen für einen Entscheid nach Art. 31a Abs. 1 Bst. a AsylG erfüllt. Festzuhalten bleibt in diesem Zusammenhang, dass vom Beschwerdeführer nichts vorgebracht wird, was geeignet wäre, die gesetzliche Vermutung seiner Sicherheit in Griechenland vor einer Rückschiebung in seine Heimat (im Sinne von Art. 6a Abs. 2 Bst. b AsylG) zu erschüttern, was einem Nichteintretensentscheid in Anwendung der Bestimmung von Art. 31a Abs. 1 Bst. a AsylG entgegenstehen würde.</w:t>
      </w:r>
    </w:p>
    <w:p>
      <w:r>
        <w:rPr>
          <w:b/>
        </w:rPr>
        <w:t>E. 6.3</w:t>
      </w:r>
    </w:p>
    <w:p>
      <w:r>
        <w:t>In seinen anders lautenden Vorbringen verkennt der Beschwerdeführer, dass die von ihm gegen die Wegweisung nach Griechenland eingebrachten Gründe dem Erlass eines Nichteintretensentscheides in Anwendung von Art. 31a Abs. 1 Bst. a AsylG nicht entgegenstehen, da entsprechende Vorbringen erst auf Stufe der Prüfung des Wegweisungsvollzuges zu würdigen sind. In dieser Hinsicht kann neben dem vom Beschwerdeführer wiederholt angerufenen BVGer-Referenzurteil E-3427/2021, E-3431/2021 (dort E. 2) auch auf das BVGer-Referenzurteil D-559/2020 vom 13. Februar 2021 (dort E. 5) verwiesen werden.</w:t>
      </w:r>
    </w:p>
    <w:p>
      <w:r>
        <w:rPr>
          <w:b/>
        </w:rPr>
        <w:t>E. 6.4</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Im Folgenden ist zu prüfen, ob es Gründe gibt, die dem Vollzug der Wegweisung des Beschwerdeführers nach Griechenland entgegenstehen (im Sinne von Art. 44 [zweiter Satz] AsylG i.V.m. Art. 83 Abs. 2-4 AIG [SR 142.20]).</w:t>
      </w:r>
    </w:p>
    <w:p>
      <w:r>
        <w:rPr>
          <w:b/>
        </w:rPr>
        <w:t>E. 8.2</w:t>
      </w:r>
    </w:p>
    <w:p>
      <w:r>
        <w:t>Das SEM erachtet den Wegweisungsvollzug als zulässig, zumutbar und möglich (vgl. angefochtene Verfügung Ziff. III). Insbesondere handle es sich beim Beschwerdeführer nicht um eine schwerkranke Person, bei der die ernsthafte Gefahr bestehe, dass sie bei einer Rückschaffung nach Griechenland einer ernsthaften, rapiden und irreversiblen Verschlechterung ihres Gesundheitszustands, verbunden mit übermässigem Leiden oder einer bedeutenden Verkürzung ihrer Lebenserwartung, ausgesetzt wäre, zumal die medizinische Versorgung in Griechenland gewährleistet sei. Auch lasse der Gesundheitszustand des Beschwerdeführers nicht darauf schliessen, dass es sich bei ihm um eine äusserst vulnerable Person handle.</w:t>
      </w:r>
    </w:p>
    <w:p>
      <w:r>
        <w:rPr>
          <w:b/>
        </w:rPr>
        <w:t>E. 8.3</w:t>
      </w:r>
    </w:p>
    <w:p>
      <w:r>
        <w:t>Der Beschwerdeführer macht in der Beschwerde im Wesentlichen geltend, in seinem Fall gebe es in Bezug auf den Drittstaat Griechenland sehr wohl Vollzugshindernisse. Dabei verweist er - wie schon in den Stellungnahmen vom 26. Oktober 2023 und vom 7. November 2023 - auf die auch vom EuGH festgestellten schwierigen Bedingungen in Griechenland insbesondere auch für Leute mit Schutzstatus beziehungsweise Flüchtlingseigenschaft. So sei der Zugang zu Wohnraum, zum Arbeitsmarkt, zu Sozialleistungen und zur Gesundheitsversorgung für Schutzberechtigte noch schwieriger als für die einheimische Bevölkerung (vgl. Beschwerde S. 5 - 7 und 8 f.). Er selber verfüge über keinerlei Unterstützungsnetzwerk in Griechenland und habe - obwohl damals noch minderjährig und somit zur Gruppe der Vulnerablen gehörend - keine medizinische Behandlung erhalten (vgl. Beschwerde S. 4).</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9.2.2</w:t>
      </w:r>
    </w:p>
    <w:p>
      <w:r>
        <w:t>Das Bundesverwaltungsgericht hat mit Referenzurteil E-3427/2021, E-3431/2021 vom 28. März 2022 festgehalten,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 Die Ausführungen des Beschwerdeführers im Rahmen des vorinstanzlichen Verfahrens und in der Beschwerde sowie die von ihm angeführten Quellen vermögen an der - sich auch auf das oben erwähnte Referenzurteil abstützenden - Einschätzung der Vorinstanz nichts zu ändern.</w:t>
      </w:r>
    </w:p>
    <w:p>
      <w:r>
        <w:rPr>
          <w:b/>
        </w:rPr>
        <w:t>E. 9.2.3</w:t>
      </w:r>
    </w:p>
    <w:p>
      <w:r>
        <w:t>Der Vollzug der Wegweisung ist somit als zulässig zu qualifizieren.</w:t>
      </w:r>
    </w:p>
    <w:p>
      <w:r>
        <w:rPr>
          <w:b/>
        </w:rPr>
        <w:t>E. 9.3.1</w:t>
      </w:r>
    </w:p>
    <w:p>
      <w:r>
        <w:t>Gestützt auf Art. 83 Abs. 5 AIG besteht ferner die Vermutung, dass eine Wegweisung in einen EU- oder EFTA-Staat in der Regel zumutbar ist (vgl. Referenzurteil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9.3.2</w:t>
      </w:r>
    </w:p>
    <w:p>
      <w:r>
        <w:t>Es obliegt der betroffenen Person, diese Vermutungen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a.a.O. E. 11.4).</w:t>
      </w:r>
    </w:p>
    <w:p>
      <w:r>
        <w:rPr>
          <w:b/>
        </w:rPr>
        <w:t>E. 9.3.3</w:t>
      </w:r>
    </w:p>
    <w:p>
      <w:r>
        <w:t>Nach Durchsicht der Akten und unter Berücksichtigung der Beschwerdevorbringen lassen sich keine Hinweise darauf finden, dass der Beschwerdeführer im Falle einer Rückführung nach Griechenland in eine existenzielle Notlage geraten würde. Auch wenn die Situation für Flüchtlinge in Griechenland schwierig ist, bestehen keine stichhaltigen Hinweise darauf, dass der griechische Staat seinen völkerrechtlichen Verpflichtun-gen nicht nachkommt (vgl. statt vieler das Referenzurteil des BVGer D-559/2020 vom 13. Februar 2020 E. 8.2, bestätigt in Referenzurteil E-3427/2021, E-3431/2021 vom 28. März 2022 E. 11). Bei einer Rückkehr ist es dem nunmehr volljährigen Beschwerdeführer, welcher gemäss seinen Angaben immerhin über gewisse Englischkenntnisse sowie über eine siebenjährige Schulbildung verfügt (vgl. SEM-Akten 1281785-17 Ziff. 1.17.02 und 1.17.04), möglich, sich für eine Unterkunft und Sozialleistungen an die entsprechenden Stellen zu wenden und im Bedarfsfall seine Rechte einzufordern sowie nötigenfalls die unentgeltliche Hilfe der zahlreich vorhandenen Nichtregierungsorganisationen zu beanspruchen. Diesbezüglich kann vollumfänglich auf die zu bestätigenden Ausführungen in der angefochtenen Verfügung verwiesen werden.</w:t>
      </w:r>
    </w:p>
    <w:p>
      <w:r>
        <w:rPr>
          <w:b/>
        </w:rPr>
        <w:t>E. 9.3.4</w:t>
      </w:r>
    </w:p>
    <w:p>
      <w:r>
        <w:t>Sodann steht auch der Gesundheitszustand des Beschwerdeführers (vgl. diesbezüglich Bst. G.) - mit Verweis auf die diesbezüglichen Erwägungen in der angefochtenen Verfügung - einer Überstellung nach Griechenland nicht entgegen. Der Beschwerdeführer gab in der EB zu Protokoll, schon in Griechenland in ärztlicher Behandlung gewesen zu sein, wobei das verabreichte Pulver aber nichts genützt habe (vgl. SEM-Akten 1281785-17 Ziff. 8.02 und oben Bst. E). Anlässlich des internen Arztbesuchs im BAZ B._______ wurden ihm gegen die (...) rein pflanzliche, nicht verschreibungspflichtige Medikamente abgegeben, und er wurde wegen des (...9 für eine Ultraschalluntersuchung angemeldet. Gemäss der eingereichten Bestätigung wurde der Beschwerdeführer vom (...) für einen Termin am 23. November 2023 aufgeboten. Ungeachtet allfälliger noch ausstehender Untersuchungen ist der medizinische Sachverhalt als genügend abgeklärt zu erachten und die vom Beschwerdeführer vorgebrachten gesundheitlichen Probleme stehen einer Überstellung nach Griechenland nicht entgegen. Es ist dem Beschwerdeführer zuzumuten, bei Bedarf nach seiner Rückkehr in Griechenland Anstrengungen zu unternehmen, um medizinische Hilfe zu erhalten. Er gehört somit nicht zu den äusserst vulnerablen Personen, die an schweren Krankheiten im Sinne des erwähnten Referenzurteils leiden, bei denen der Vollzug der Wegweisung nur bei Vorliegen besonders günstiger Umstände zumutbar ist. Eine allfällig notwendige medizinische Behandlung steht ihm grundsätzlich auch in Griechenland zur Verfügung.</w:t>
      </w:r>
    </w:p>
    <w:p>
      <w:r>
        <w:rPr>
          <w:b/>
        </w:rPr>
        <w:t>E. 9.3.5</w:t>
      </w:r>
    </w:p>
    <w:p>
      <w:r>
        <w:t>Aufgrund des Gesagten bestehen keine Hinweise, dass die Vor-instanz ihre Untersuchungspflicht insbesondere in Bezug auf die gesundheitliche Situation des Beschwerdeführers verletzt und den rechtserheblichen Sachverhalt nicht ausreichend erstellt hätte (vgl. Beschwerde S. 10 f.). Der Subeventualantrag auf Rückweisung der Sache zur Neubeurteilung ist daher abzuweisen.</w:t>
      </w:r>
    </w:p>
    <w:p>
      <w:r>
        <w:rPr>
          <w:b/>
        </w:rPr>
        <w:t>E. 9.3.6</w:t>
      </w:r>
    </w:p>
    <w:p>
      <w:r>
        <w:t>Schliesslich ist aufgrund des vorstehend Gesagten auch der Sub-Subeventualantrag, es seien spezifische Garantien von den griechischen Behörden einzuholen, um eine angebrachte Unterbringung und medizinische Versorgung sicherzustellen, abzuweisen (vgl. dazu etwa Urteil des BVGer D-2738/2023 vom 24. Mai 2023 E. 10.4).</w:t>
      </w:r>
    </w:p>
    <w:p>
      <w:r>
        <w:rPr>
          <w:b/>
        </w:rPr>
        <w:t>E. 9.3.7</w:t>
      </w:r>
    </w:p>
    <w:p>
      <w:r>
        <w:t>Dem Beschwerdeführer steht es offen, bei den zuständigen Behörden ein Gesuch um Rückkehrhilfe zu stellen. Er könnte damit - falls nötig - zumindest vorübergehend medizinische Rückkehrhilfe, beispielsweise in Form des Mitgebens von Medikamenten oder der Übernahme von Kosten für notwendige Therapien, in Anspruch nehmen (vgl. Art. 93 Abs. 1 Bst. d AsylG, Art. 75 der Asylverordnung 2 vom 11. August 1999 [AsylV 2, SR 142.312]). Allfälligen psychischen Problemen des Beschwerdeführers ist bei den Vollzugsmodalitäten Rechnung zu tragen.</w:t>
      </w:r>
    </w:p>
    <w:p>
      <w:r>
        <w:rPr>
          <w:b/>
        </w:rPr>
        <w:t>E. 9.3.8</w:t>
      </w:r>
    </w:p>
    <w:p>
      <w:r>
        <w:t>Dem Beschwerdeführer ist es nach dem Gesagten nicht gelungen, die Legalvermutung unter Berücksichtigung der aktuellen Rechtsprechung umzustossen. Der Vollzug der Wegweisung erweist sich somit als zumutbar.</w:t>
      </w:r>
    </w:p>
    <w:p>
      <w:r>
        <w:rPr>
          <w:b/>
        </w:rPr>
        <w:t>E. 9.4</w:t>
      </w:r>
    </w:p>
    <w:p>
      <w:r>
        <w:t>Der Vollzug der Wegweisung ist schliesslich nach Art. 83 Abs. 2 AIG möglich, da die griechischen Behörden einer Rückübernahme des Beschwerdeführers ausdrücklich zugestimmt haben.</w:t>
      </w:r>
    </w:p>
    <w:p>
      <w:r>
        <w:rPr>
          <w:b/>
        </w:rPr>
        <w:t>E. 9.5</w:t>
      </w:r>
    </w:p>
    <w:p>
      <w:r>
        <w:t>Zusammenfassend hat die Vorinstanz zu Recht den Wegweisungsvollzug nach Griechenland als zulässig, zumutbar und möglich bezeichnet, weshalb die Anordnung der vorläufigen Aufnahme ausser Betracht fällt.</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11.1</w:t>
      </w:r>
    </w:p>
    <w:p>
      <w:r>
        <w:t>Der Antrag auf Verzicht auf die Erhebung eines Kostenvorschusses erweist sich mit vorliegendem Urteil als gegenstandslos.</w:t>
      </w:r>
    </w:p>
    <w:p>
      <w:r>
        <w:rPr>
          <w:b/>
        </w:rPr>
        <w:t>E. 11.2</w:t>
      </w:r>
    </w:p>
    <w:p>
      <w:r>
        <w:t>Das Gesuch um Gewährung der unentgeltlichen Prozessführung im Sinne von Art. 65 Abs. 1 VwVG ist - ungeachtet der nicht nachgewiesenen Bedürftigkeit - abzuweisen, da die Begehren - wie sich aus den vorstehenden Erwägungen ergibt - als aussichtlos zu bezeichnen sind. Die Verfahrenskosten sind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