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D-6173/2013 vom 13. Februar 2014</w:t>
      </w:r>
    </w:p>
    <w:p>
      <w:r>
        <w:t>Bundesverwaltungsgericht, 2014-02-13, DE</w:t>
      </w:r>
    </w:p>
    <w:p>
      <w:r>
        <w:rPr>
          <w:b/>
        </w:rPr>
        <w:t xml:space="preserve">Quelle: </w:t>
      </w:r>
      <w:r>
        <w:t>https://mcp.opencaselaw.ch/entscheid/bvger_D-6173_2013</w:t>
      </w:r>
    </w:p>
    <w:p>
      <w:r>
        <w:t>FR: TAF D-6173/2013 du 13 février 2014</w:t>
      </w:r>
    </w:p>
    <w:p>
      <w:r>
        <w:t>IT: TAF D-6173/2013 del 13 febbraio 2014</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und die unrichtige oder unvollständige Feststellung des rechtserheblichen Sachverhalts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BVGE 2013/22 E. 5.4 S. 283).</w:t>
      </w:r>
    </w:p>
    <w:p>
      <w:r>
        <w:rPr>
          <w:b/>
        </w:rPr>
        <w:t>E. 4</w:t>
      </w:r>
    </w:p>
    <w:p>
      <w:r>
        <w:t>Nachdem das Bundesamt den Anspruch der Beschwerdeführerinnen auf Behandlung ihres Wiedererwägungsgesuchs nicht in Abrede gestellt hat und darauf eingetreten ist, hat das Bundesverwaltungsgericht zu prüfen, ob das Gesuch zu Recht abgelehnt wurde. Das Wiedererwägungsgesuch bezieht sich lediglich auf den Wegweisungsvollzugspunkt, während der Asylpunkt mit Verfügung des BFM vom 17. Juli 2012 rechtskräftig beurteilt wurde.</w:t>
      </w:r>
    </w:p>
    <w:p>
      <w:r>
        <w:rPr>
          <w:b/>
        </w:rPr>
        <w:t>E. 5.1</w:t>
      </w:r>
    </w:p>
    <w:p>
      <w:r>
        <w:t>Im Rahmen des Wiedererwägungsgesuches wurde im Wesentlichen geltend gemacht, die bereits im ordentlichen Verfahren vorgebrachten gesundheitlichen Probleme der Beschwerdeführerin seien nun durch Arztberichte belegt. Die Beschwerdeführerin befinde sich aufgrund der ihr zugefügten Gewalt in einem äusserst labilen psychischen Gesundheitszustand und bei ihr seien typische Symptome einer PTBS sowie eine schwere depressive Episode diagnostiziert worden. Sie habe sich über mehrere Wochen in stationärer Behandlung befunden, zur Krisenintervention und Stabilisierung durch psychiatrisch medikamentöse und psychotherapeutische Behandlung. Ferner leide sie an körperlichen Beschwerden wie Kopfschmerzen, Nierenleiden und Schluckproblemen, die durch die jahrelangen Misshandlungen verursacht worden seien. Nachdem die Therapie Erfolge ergeben habe, sei es aufgrund der Verhaftung der Beschwerdeführerin zu einer akuten Verschlechterung ihres Zustandes gekommen, woraufhin sie in eine stationäre Behandlung eingewiesen worden sei. Bei einer Ausschaffung drohe eine erneute Retraumatisierung und Dekompensation, wodurch ein hohes Suizidrisiko bestehe. Zudem sei die medizinische Versorgung in der Mongolei aufgrund unzureichender sowie nicht immer kostenloser Behandlungsmöglichkeiten äusserst schwierig. Zwischen den Problemen der Mutter und dem Wohlergehen (des Kindes) würde zudem ein enger Zusammenhang bestehen. Die Mutter leide im Zusammenhang mit der drohenden Ausweisung sowie dem Misserfolg (des Kindes) an suizidalen Gedanken; (das Kind), (welches ein sehr guter Schüler) sei, habe wahrscheinlich aufgrund der Inhaftierung der Mutter in der Schweiz die Aufnahmeprüfungen ins Gymnasium nicht bestanden. Es sei daher nicht zu vernachlässigen, dass vorliegend eine enge Mutter-(Kind)-Beziehung bestehe und ein Rückschlag der Mutter zu einer Verschlechterung des psychischen Zustandes (des Kindes) führen könnte. Daneben habe (das Kind) selbst gravierende Misshandlungen erlebt im Heimatland. Gegen den Vollzug der Wegweisung spreche auch das Kindeswohl. (Das Kind) habe sich in der Schweiz bestens integriert. (Es) habe nach (seiner) Einschulung in der Integrationsklasse aufgrund (seiner) grossen Motivation und raschen Auffassungsgabe nach nur vier Monaten in die ordentliche Schulklasse wechseln und sich dort schnell zu (einem sehr guten Schüler) etablieren können. (Es) sei (ein sehr intelligentes und wissbegieriges Kind) und habe sich schnell und problemlos in den hiesigen Verhältnissen eingefunden. (Es) habe ein grosses Netz an Freundschaften und Bezugspersonen in C._______ aufgebaut, welches (ihm) in allen Belangen Unterstützung biete. Gerade weil (es) sich innerhalb der letzten Jahre überdurchschnittlich schnell und stark in der Schweiz integriert habe, würde der Wegweisungsvollzug (es) in empfindlicher und unzumutbarer Weise treffen und (seine) weitere Entwicklung stark belasten. So verfüge (das Kind) in der Mongolei weder über ein familiäres Beziehungsnetz noch über andere Ressourcen. Schliesslich handle es sich vorliegend um eine alleinerziehende Mutter, die in der Heimat über kein Beziehungsnetz verfüge.</w:t>
      </w:r>
    </w:p>
    <w:p>
      <w:r>
        <w:rPr>
          <w:b/>
        </w:rPr>
        <w:t>E. 5.2</w:t>
      </w:r>
    </w:p>
    <w:p>
      <w:r>
        <w:t>Das BFM führte zur Begründung seiner Verfügung vom 27. September 2013 im Wesentlichen aus, die vorgebrachten Tatsachen seien weder neu noch erheblich. Vor dem Hintergrund der Falschangaben bezüglich Herkunft und Beziehungsnetz müsse keine erneute Misshandlung befürchtet werden und eine Retraumatisierung bei einer Rückkehr sei daher unbegründet. Zudem vermöge nach der Praxis des BFM die erhöhte Wahrscheinlichkeit eines Suizidversuchs im Falle einer Ausweisung den Vollzug der Wegweisung nicht auszusetzen. Suizidgefährdung erfordere sodann grundsätzlich eine psychiatrische Behandlung im Sinne eines medizinischen Notfalls, welcher jedoch zeitlich begrenzt sei. Diese Behandlung sei im Juni 2013 abgeschlossen worden. Die Verschlechterung habe sich ferner aus der Nichtbeachtung der Verfügung des BFM und der anschliessenden Verhaftung zwecks Identitätskontrolle ergeben. Es sei nicht ausgeschlossen, dass eine zwangsweise Rückkehr zu einer Krise führen könnte. Aus diesem Grunde werde im Rahmen des Vollzugs mit den behandelnden Ärzten zusammengearbeitet und die Rückkehr etwa durch Aushändigung von stabilisierenden Medikamenten sichergestellt. Bei einer Therapierung in der Mongolei würden sodann auch die in der Schweiz vorhandenen Sprachschwierigkeiten entfallen, da die Beschwerdeführerin kaum Deutsch spreche. Schliesslich bestehe in der Mongolei, wie in einem früheren Urteil des Bundesverwaltungsgerichts ausgeführt worden sei, die Möglichkeit einer Therapie der angeführten Beschwerden und die Beschwerdeführerin könne für die erste Zeit nach der Rückkehr medizinische Rückkehrhilfe beantragen, so dass etwa ein Vorrat von benötigten Medikamenten mitgenommen werden könne.</w:t>
      </w:r>
    </w:p>
    <w:p>
      <w:r>
        <w:rPr>
          <w:b/>
        </w:rPr>
        <w:t>E. 5.3</w:t>
      </w:r>
    </w:p>
    <w:p>
      <w:r>
        <w:t>In ihrer Beschwerde machten die Beschwerdeführerinnen demgegenüber im Wesentlichen geltend, die psychischen Probleme seien beim Abschluss des ersten Verfahrens noch nicht erwiesen gewesen und erst durch die Einreichung der ärztlichen Gutachten belegt worden. Sodann sei die Beschwerdeführerin auf eine langfristige psychiatrische Behandlung angewiesen, was auch für (das Kind) wichtig sei, da (es) bei Instabilität der Mutter ebenfalls psychisch gefährdet sei. Bei einer Ausweisung sei mit hoher Wahrscheinlichkeit mit Suizidalität der Beschwerdeführerin zu rechnen, zumal nicht von einer engmaschigen psychiatrischen Weiterbehandlung in der Mongolei ausgegangen werden könne. In Bezug auf (das Kind) wurde vorgebracht, in der angefochtenen Verfügung werde die wichtige Beurteilung des Kindeswohls ausgelassen. (Das Kind) habe sich vorbildlich in der Schweiz integriert. (Es) habe in den letzten Jahren erfahren können, welche Möglichkeiten (ihm) in der Schweiz zur Verfügung ständen, um sich optimal entfalten zu können, und (es) befinde sich in einem Alter, das speziell prägende Eindrücke hinterlasse. Deshalb würde es für (das Kind) eine spezielle Härte darstellen, wenn (es) sich in der Mongolei wieder zurechtfinden müsste. Zusammenfassend sei daher der Vollzug der Wegweisung unter dem Gesichtspunkt des Kindeswohls unzumutbar.</w:t>
      </w:r>
    </w:p>
    <w:p>
      <w:r>
        <w:rPr>
          <w:b/>
        </w:rPr>
        <w:t>E. 5.4</w:t>
      </w:r>
    </w:p>
    <w:p>
      <w:r>
        <w:t>In seiner Vernehmlassung führte das BFM aus, dass die geltend gemachten neuen medizinischen Vorbringen keine Unzumutbarkeit der Wegweisung nach Art. 83 Abs. 4 des Bundesgesetzes über die Ausländerinnen und Ausländer vom 16. Dezember 2005 (AuG, SR 142.20) begründen würden. Die in der Beschwerde erwähnten Schwierigkeiten im mongolischen System seien nicht derart gravierend, dass eine Behandlung in der Mongolei von psychisch erkrankten Personen nicht möglich wäre. Bezüglich des Arguments, die Beschwerdeführerinnen seien mittellose Patientinnen, denen der Zugang aufgrund der fehlenden Mittel erschwert oder verunmöglicht würde, wurde entgegnet, dass die Identität der Beschwerdeführerinnen in der Mongolei nicht bekannt sei. Zudem gestalte sich die Therapierung aufgrund der entfallenden Sprachbarriere in der Mongolei einfacher. Bezüglich des Lehrvertrags (des Kindes) führte das BFM aus, es handle sich nicht um ein Wegweisungsvollzugshindernis, sondern um ein Härtefallkriterium nach Art. 31 der Verordnung vom 24. Oktober 2007 über Zulassung, Aufenthalt und Erwerbstätigkeit (VZAE, SR 142.201). Dessen Beurteilung falle jedoch nicht in seine Zuständigkeit.</w:t>
      </w:r>
    </w:p>
    <w:p>
      <w:r>
        <w:rPr>
          <w:b/>
        </w:rPr>
        <w:t>E. 5.5</w:t>
      </w:r>
    </w:p>
    <w:p>
      <w:r>
        <w:t>In ihrer Replik machten die Beschwerdeführerinnen demgegenüber im Wesentlichen geltend, die Integration sei ein Härtefallkriterium, aber fliesse auch in die Zumutbarkeitsprüfung eines Wegweisungsvollzuges ein, sofern Kinder davon betroffen seien. Weiter habe das BFM im Rahmen der Zumutbarkeitsprüfung die Aufgabe, unter dem Aspekt des Kindeswohls sämtliche Umstände einzubeziehen und zu würdigen, die im Hinblick auf eine Wegweisung wesentlich erscheinen würden. (Das Kind) (...) habe sich in den vergangenen Jahren ausserordentlich schnell und gut integriert. Gerade weil (es) sich in der Adoleszenz befinde, seien die letzten Jahre in der Schweiz sehr prägend gewesen. (Sein) Engagement und (seine) Motivation seien sehr ausgeprägt gewesen, weshalb (es) auch durch (sein) Umfeld unterstützt worden sei. (Es) habe trotz (seines) unsicheren Aufenthaltsstatus alle Erwartungen übertroffen und einen Lehrvertrag abschliessen können, was beachtlich sei, da viele Lehrlinge Schwierigkeiten hätten, eine Lehrstelle zu finden. Aus diesen Gründen weise (das Kind) eine äusserst starke Assimilierung auf, weshalb der drohende Wegweisungsvollzug als unzumutbar erachtet werden müsse. Die Beschwerdeführerinnen berufen sich einerseits auf den Wiedererwägungsgrund der wesentlich veränderten Sachlage und andererseits auf das Vorliegen des Revisionsgrundes der neuen erheblichen Tatsachen oder Beweismittel nach Art. 66 Abs. 2 Bst. a VwVG, welcher vom BFM zu prüfen war, da kein materieller Beschwerdeentscheid ergangen ist.</w:t>
      </w:r>
    </w:p>
    <w:p>
      <w:r>
        <w:rPr>
          <w:b/>
        </w:rPr>
        <w:t>E. 7.1</w:t>
      </w:r>
    </w:p>
    <w:p>
      <w:r>
        <w:t>Als Veränderung der Sachlage wurde geltend gemacht, dass das Kindeswohl aufgrund der Verwurzelung (des Kindes) in der Schweiz zur Unzumutbarkeit des Wegweisungsvollzugs führe.</w:t>
      </w:r>
    </w:p>
    <w:p>
      <w:r>
        <w:rPr>
          <w:b/>
        </w:rPr>
        <w:t>E. 7.2</w:t>
      </w:r>
    </w:p>
    <w:p>
      <w:r>
        <w:t>Wie bereits von der Vorinstanz ausgeführt, vermag diese Veränderung der Sachlage jedoch kein Vollzugshindernis zu begründen, da diese (Integration [des Kindes] in der Schweiz respektive Entwurzelung im Heimatland) nicht als wesentlich im wiedererwägungsrechtlichen Sinne bezeichnet werden kann. 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(vgl. BVGE 2009/28 E.9.3.2 S. 367 f.).</w:t>
      </w:r>
    </w:p>
    <w:p>
      <w:r>
        <w:rPr>
          <w:b/>
        </w:rPr>
        <w:t>E. 7.3</w:t>
      </w:r>
    </w:p>
    <w:p>
      <w:r>
        <w:t>(Das Kind) (...) verbrachte den grössten Teil ihres Lebens in der Mongolei. Gemäss dem Schreiben der Klassenlehrerin habe (es) sich aussergewöhnlich schnell in der Schweiz zurechtgefunden und sei (ein intelligentes, aufgeschlossenes junges Kind). Vor diesem Hintergrund ist davon auszugehen, dass, trotz der guten Integration in den letzten drei Jahren in der Schweiz, eine Rückkehr in die Mongolei keine derartige Entwurzelung zur Folge hätte, dass eine Rückkehr dorthin dem Kindeswohl abträglich wäre. Dagegen spricht bereits die relativ kurze Dauer, welche (das Kind) in der Schweiz verbracht hat. Hinzu kommt, dass (das Kind) (...) den überwiegenden Teil der besonders prägenden Jahren (der) Adoleszenz bereits hinter sich hatte. Darüber hinaus hat (es) in den letzten Jahren eine Flexibilität bewiesen, die es (ihm) erleichtern wird, sich (im) Heimatland zurechtzufinden. Selbst wenn eine Wiedereingliederung in der Mongolei mit gewissen Reintegrationsschwierigkeiten verbunden sein dürfte, ist davon auszugehen, dass eine Eingliederung ins dortige Schulsystem respektive in das Berufsleben gelingen dürfte.</w:t>
      </w:r>
    </w:p>
    <w:p>
      <w:r>
        <w:rPr>
          <w:b/>
        </w:rPr>
        <w:t>E. 7.4</w:t>
      </w:r>
    </w:p>
    <w:p>
      <w:r>
        <w:t>Die Beschwerdeführerinnen machen in ihrem Wiedererwägungsgesuch ausserdem eine immense psychische Belastung (des Kindes) geltend. Das Gericht erkennt, dass es nicht von der Hand zu weisen ist, dass es für (das Kind) eine gewisse psychische Belastung darstellt, dass die Mutter an PTBS leidet. Diese nicht weiter durch ärztliche Atteste belegten etwaigen psychischen Probleme (des Kindes) vermögen jedoch keine Unzumutbarkeit einer Rückkehr in die Mongolei zu begründen, zumal gemäss dem Bericht der Klassenlehrerin (das Kind ein motiviertes, verantwortungsbewusstes, intelligentes und sehr gut integriertes junges Kind) sei. Darüber hinaus besteht die Möglichkeit sich insbesondere in Ulaanbataar psychologisch behandeln zu lassen (vgl. dazu die nachfolgende Erwägung 8.4).</w:t>
      </w:r>
    </w:p>
    <w:p>
      <w:r>
        <w:rPr>
          <w:b/>
        </w:rPr>
        <w:t>E. 7.5</w:t>
      </w:r>
    </w:p>
    <w:p>
      <w:r>
        <w:t>Schliesslich ist auch der Einwand in der Beschwerde, das BFM habe seine Begründungspflicht verletzt, indem die angefochtene Verfügung sich nicht zum Kindeswohl äussere, unbegründet, zumal vor dem Hintergrund der aufgrund des geringen Zeitablaufs bloss marginalen Einflusses auf die Zumutbarkeit des Wegweisungsvollzugs und der damit einhergehenden untergeordneten Bedeutung für das vorliegende Verfahren kein Anlass bestand, sich detailliert mit dem vorgebrachten Argument des Kindeswohls auseinanderzusetzen. Der Hinweis in der angefochtenen Verfügung sowie in der Vernehmlassung, dass die geltend gemachte Integration (des Kindes) kein Wegweisungshindernis darstelle, vermag daher - wenn auch knapp - der Begründungspflicht zu genügen.</w:t>
      </w:r>
    </w:p>
    <w:p>
      <w:r>
        <w:rPr>
          <w:b/>
        </w:rPr>
        <w:t>E. 8.1</w:t>
      </w:r>
    </w:p>
    <w:p>
      <w:r>
        <w:t>Mit der geltend gemachten Diagnose einer PTBS berufen sich die Beschwerdeführerinnen einerseits auf den Revisionsgrund neuer erheblicher Tatsachen oder Beweismittel. Andererseits wird in Berufung auf eine wesentliche Veränderung der Sachlage geltend gemacht, dass sich der psychische Zustand der Beschwerdeführerin verschlechtert habe. Beide Wiedererwägungsgründe setzen Wesentlichkeit voraus. So verlangt die Erheblichkeit im Sinne von Art. 66 Abs. 2 Bst. a VwVG, dass das neue Beweismittel oder die neue Tatsache geeignet ist, den Ausgang des ursprünglichen Verfahrens zu beeinflussen (vgl. August Mächler, in: Auer/Müller/Schindler [Hrsg.], Kommentar zum Bundesgesetz über das Verwaltungsverfahren [VwVG], Zürich 2008, Rz. 18 zu Art. 66). Dies ist vorliegend zu verneinen. Gemäss Art. 83 Abs. 4 AuG kann der Vollzug für Ausländerinnen oder Ausländer unter anderem dann unzumutbar sein,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Art. 83 Abs. 4 AuG findet aber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Bei der Prüfung der Voraussetzungen von Art. 83 Abs. 4 AuG sind daher humanitäre Überlegungen im Einzelfall gegen andere öffentliche Interessen abzuwägen, die für den Vollzug der Wegweisung sprechen, was den Asylbehörden einen Beurteilungsspielraum lässt. Entsprechend bilden etwa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Wegweisungsvollzugs führen kann (vgl. BVGE 2009/2 E. 9.3.2; BVGE 2009/28 E. 9.3.1; 2009/51 E. 5.5; 2009/52 E. 10.1, je mit weiteren Hinweisen).</w:t>
      </w:r>
    </w:p>
    <w:p>
      <w:r>
        <w:rPr>
          <w:b/>
        </w:rPr>
        <w:t>E. 8.2</w:t>
      </w:r>
    </w:p>
    <w:p>
      <w:r>
        <w:t>Gemäss eingereichtem Arztbericht leide die Beschwerdeführerin an einer PTBS (ICD-10 F 43.1) sowie an einer schweren depressiven Episode ohne psychotische Symptome (ICD-10 F32.2), weshalb sie sich (...) 2013 stationär zur Krisenintervention und Stabilisierung durch psychiatrisch medikamentöse und psychotherapeutische Behandlung in einer Klinik befunden habe (vgl. Austrittsbericht von Dr. med. [...]). Zur weiteren Behandlung benötige sie eine Traumatherapie im sicheren Rahmen, da bei einer Rückkehr in die Mongolei von einer Zunahme der Depressivität mit Erhöhung des Suizidrisikos und langfristig von einer Chronifizierung der PTBS mit Angstsymptomatik mit Hyperarrousal und Schlafstörung mit Alpträumen sowie von einer Zunahme der somatischen Beschwerden bis zur Arbeitsunfähigkeit auszugehen sei.</w:t>
      </w:r>
    </w:p>
    <w:p>
      <w:r>
        <w:rPr>
          <w:b/>
        </w:rPr>
        <w:t>E. 8.3</w:t>
      </w:r>
    </w:p>
    <w:p>
      <w:r>
        <w:t>Das Gericht schliesst nicht aus, dass schwierige Situationen, wie sie mit einer zwangsweisen Rückkehr in die Mongolei verbunden sind, zu einer psychischen Krise führen können. Solchen ist jedoch im Rahmen der konkreten Vollzugsmodalitäten Rechnung zu tragen und es ist namentlich in Zusammenarbeit mit den behandelnden Ärzten sicherzustellen, dass der Beschwerdeführerin die für die Rückkehr notwendigen stabilisierenden Medikamente ausgehändigt und die nötigen Massnahmen ergriffen werden. Es ist denn auch darauf hinzuweisen, dass bisher einer Suizidalität der Beschwerdeführerin erfolgreich begegnet werden konnte.</w:t>
      </w:r>
    </w:p>
    <w:p>
      <w:r>
        <w:rPr>
          <w:b/>
        </w:rPr>
        <w:t>E. 8.4</w:t>
      </w:r>
    </w:p>
    <w:p>
      <w:r>
        <w:t>Die geltend gemachten psychischen Probleme der Beschwerdeführerin lassen sich sodann auch in der Mongolei behandeln. Nach Erkenntnis des Bundesverwaltungsgerichts ist eine Therapie der angeführten Beschwerden insbesondere in der Hauptstadt Ulaanbaatar, wo die Beschwerdeführerinnen vor ihrer Ausreise gelebt haben, möglich. Neben verschiedenen psychiatrischen Einrichtungen gibt es dort insbesondere auch psychosoziale Rehabilitationszentren für Menschen mit psychischen Beschwerden sowie Beratungsstellen für Erwachsene. Auch der Zugang zu Medikamenten ist grundsätzlich auf allen Ebenen der Leistungserbringer gewährleistet, wenn auch die Vorräte aufgrund von Finanzierungsschwierigkeiten limitiert sind (vgl. International Psychiatry, 8. April 2005, S. 10 f.). Aktuelleren Berichten sind keine Hinweise darauf zu entnehmen, dass sich die Situation seit dem Erscheinen dieses Berichtes wesentlich verschlechtert hat (vgl. International Psychiatry, Volume 6, Number 1, 1. Januar 2009, S. 22). Für die erste Zeit nach der Rückkehr sind die Beschwerdeführerinnen schliesslich auf die bestehende Möglichkeit der medizinischen Rückkehrhilfe hinzuweisen, so dass ein Vorrat der benötigten Medikamente mitgenommen werden kann.</w:t>
      </w:r>
    </w:p>
    <w:p>
      <w:r>
        <w:rPr>
          <w:b/>
        </w:rPr>
        <w:t>E. 8.5</w:t>
      </w:r>
    </w:p>
    <w:p>
      <w:r>
        <w:t>Insgesamt ist daher nicht davon auszugehen, die gesundheitlichen Probleme der Beschwerdeführerin würden im Falle des Vollzugs der Wegweisung mangels ausreichender medizinischer Behandlungsmöglichkeit eine drastische und lebensbedrohende Verschlechterung nach sich ziehen. Da die diagnostizierten psychischen Beschwerden kein Vollzugshindernis zu begründen vermögen, ist ihnen die Erheblichkeit im Sinne von Art. 66 Abs. 2 Bst. a VwVG abzusprechen. Aus denselben Überlegungen stellt auch die Verschlechterung der psychischen Verfassung der Beschwerdeführerin keine wesentlich veränderte Sachlage dar.</w:t>
      </w:r>
    </w:p>
    <w:p>
      <w:r>
        <w:rPr>
          <w:b/>
        </w:rPr>
        <w:t>E. 8.6</w:t>
      </w:r>
    </w:p>
    <w:p>
      <w:r>
        <w:t>Nicht erneut zu prüfen ist der Einwand im Wiedererwägungsgesuch, die Beschwerdeführerin sei eine alleinerziehende Mutter, welche in der Heimat über kein Beziehungsnetz verfüge, da dieser Umstand bereits rechtskräftig beurteilt wurde und es nicht Zweck des Wiedererwägungsverfahrens ist, ein bereits abgeschlossenes Verfahren faktisch zu wiederholen (vgl. Urteil des Bundesverwaltungsgerichts E-8314/2007 vom 27. Januar 2012 E. 2.1).</w:t>
      </w:r>
    </w:p>
    <w:p>
      <w:r>
        <w:rPr>
          <w:b/>
        </w:rPr>
        <w:t>E. 9</w:t>
      </w:r>
    </w:p>
    <w:p>
      <w:r>
        <w:t>Demnach liegen weder eine Veränderung der Sachlage noch ein Revisionsgrund vor, welche eine Wiedererwägung der Verfügung vom 17. Juli 2012 zu begründen vermöchten.</w:t>
      </w:r>
    </w:p>
    <w:p>
      <w:r>
        <w:rPr>
          <w:b/>
        </w:rPr>
        <w:t>E. 10</w:t>
      </w:r>
    </w:p>
    <w:p>
      <w:r>
        <w:t>Aus diesen Erwägungen ergibt sich, dass die angefochtene Verfügung Bundesrecht nicht verletzt und den rechtserheblichen Sachverhalt richtig und vollständig feststellt (Art. 106 Abs. 1 AsylG). Die Beschwerde ist abzuweisen.</w:t>
      </w:r>
    </w:p>
    <w:p>
      <w:r>
        <w:rPr>
          <w:b/>
        </w:rPr>
        <w:t>E. 11</w:t>
      </w:r>
    </w:p>
    <w:p>
      <w:r>
        <w:t>Bei diesem Ausgang des Verfahrens wären dessen Kosten den Beschwerdeführerinnen aufzuerlegen (Art. 63 Abs. 1 VwVG). Da indessen die Beschwerde im Zeitpunkt ihrer Einreichung nicht zum Vornherein aussichtslos erschien und von der Bedürftigkeit der Beschwerdeführerinnen ausgegangen werden kann, ist das mit der Beschwerde eingereichte Gesuch um Gewährung der unentgeltlichen Rechtspflege im Sinne von Art. 65 Abs. 1 VwVG gutzuheissen, weshalb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