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D-6081/2017 vom 5. September 2018</w:t>
      </w:r>
    </w:p>
    <w:p>
      <w:r>
        <w:t>Bundesverwaltungsgericht, 2018-09-05, DE</w:t>
      </w:r>
    </w:p>
    <w:p>
      <w:r>
        <w:rPr>
          <w:b/>
        </w:rPr>
        <w:t xml:space="preserve">Quelle: </w:t>
      </w:r>
      <w:r>
        <w:t>https://mcp.opencaselaw.ch/entscheid/bvger_D-6081_2017</w:t>
      </w:r>
    </w:p>
    <w:p>
      <w:r>
        <w:t>FR: TAF D-6081/2017 du 5 septembre 2018</w:t>
      </w:r>
    </w:p>
    <w:p>
      <w:r>
        <w:t>IT: TAF D-6081/2017 del 5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in seiner Verfügung aus, bei offenkundig fehlender Asylrelevanz könne darauf verzichtet werden, auf allfällige Unglaubhaftigkeitselemente in den Aussagen des Beschwerdeführers einzugehen. Seine Aussage, man hätte ihn in den Militärdienst eingezogen, wenn er der Gesprächsvorladung gefolgt wäre, entspreche einzig seiner Vermutung und basiere nach seinen eigenen Angaben auf keinerlei entsprechenden behördlichen Äusserungen. So habe er angegeben, kein Militärdienstaufgebot erhalten und nie Kontakt mit Militärbehörden gehabt zu haben. Die geltend gemachte Furcht vor asylbeachtlichen Massnahmen durch die eritreischen Behörden wegen Dienstverweigerung sei vorliegend nicht begründet. Sodann sei nicht mit überwiegender Wahrscheinlichkeit davon auszugehen, dass sich eritreische Staatsangehörige aufgrund einer illegalen Ausreise mit asylrelevanten Sanktionen konfrontiert sehen würden. Andere Anknüpfungspunkte, welche den Beschwerdeführer in den Augen des eritreischen Regimes als missliebige Person erscheinen lassen könnten, seien ebenfalls nicht ersichtlich. Insbesondere könne sein angebliches Nichtbefolgen einer behördlichen Vorladung zwecks Befragung zum angeblichen Verschwinden seines Vaters und seinem angeblichen Schulabbruch nicht als solcher Anknüpfungspunkt gelten, da die Behörden ihm selbst angeblich nichts vorgeworfen hätten und die Nichtbefolgung einer Vorladung zwar eine Gehorsamsverletzung darstelle, ihn deswegen jedoch nicht als missliebige Person erscheinen lasse. Aus den Akten würden sich ferner keine Anhaltspunkte dafür ergeben, dass ihm im Falle einer Rückkehr mit beachtlicher Wahrscheinlichkeit eine durch Art. 3 EMRK verbotene Strafe oder Behandlung drohe, weshalb der Wegweisungsvollzug zulässig sei. Auch gelte der Wegweisungsvollzug nach der neusten Rechtsprechung des Bundesverwaltungsgerichts als zumutbar und auch auf der individuellen Ebene liege nichts vor, das den Vollzug der Wegweisung unzumutbar erscheinen lassen würde. Geschwister und seine Mutter würden sich nach wie vor im Heimatdorf sowie in weiteren Orten in Eritrea aufhalten und würden - mit der Hilfe eines Nachbarn - von der Landwirtschaft leben. Er verfüge dort somit über ein tragfähiges Beziehungsnetz. Es sei davon auszugehen, dass er bei einer Rückkehr nach Eritrea wieder dort Fuss fassen könne. Zudem sei er jung und offenbar gesund. Schliesslich erweise sich der Wegweisungsvollzug auch als möglich.</w:t>
      </w:r>
    </w:p>
    <w:p>
      <w:r>
        <w:rPr>
          <w:b/>
        </w:rPr>
        <w:t>E. 4.2</w:t>
      </w:r>
    </w:p>
    <w:p>
      <w:r>
        <w:t>In der Beschwerde wird - unter Verweis auf verschiedene Berichte und Gerichtsentscheide - im Wesentlichen vorgebracht, die Glaubwürdigkeit des Beschwerdeführers bezüglich seiner Asylgründe werde von der Vorinstanz weder thematisiert noch angezweifelt. Seine Vorbringen würden in einer Gesamtwürdigung den Anforderungen an die Glaubhaftmachung gemäss Art. 7 AsylG standhalten. Für seine Glaubhaftigkeit spreche, dass seine Schwester hier in der Schweiz als Flüchtling anerkannt worden sei. Seine Vorbringen seien auch im eritreischen Kontext plausibel. In verschiedenen Berichten werde beschrieben, dass minderjährige Schulabbrecher in den Nationaldienst rekrutiert würden. Da er ins Visier der Behörden geraten sei, habe er begründete Furcht vor erneuter Inhaftierung oder einer Rekrutierung in den Militärdienst gehabt. Die willkürlichen Befragungen und die Inhaftierung würden klare Flüchtlingsgründe nach Art. 3 Abs. 1 AsylG darstellen. Dem Beschwerdeführer sei aufgrund der Erfahrung seines Vaters bewusst gewesen, dass er nie mehr nach Hause würde zurückkehren können, sobald er einmal rekrutiert worden sei. Diese unmittelbaren Erfahrungen aus dem Umkreis seiner Familie würden die begründete Furcht vor Verfolgung seitens der eritreischen Behörden bestärken. Er habe sich zudem bewusst entschlossen, dem drohenden Einzug zu entfliehen, was Ausdruck seiner politischen Überzeugung darstelle. Des Weiteren liege ein Fall unzulässiger Zwangsarbeit vor, welcher einen Verstoss gegen Art. 4 EMRK begründe. Das SEM habe im angefochtenen Entscheid weder im Asylpunkt noch bei der Wegweisung eine mögliche Verletzung von Art. 4 EMRK mit dem drohenden Militärdienst angesprochen, womit es seine Abklärungs- und Begründungspflicht verletzt habe. Die illegale Ausreise stelle an sich bereits einen Akt politischer Opposition dar. Vorliegend sei der Beschwerdeführer bereits vor seiner Flucht für eine Woche inhaftiert und zwei Mal von den Militärbehörden des Sicherheitsdienstes über seinen desertierten Vater und über seine eigene Person befragt worden, was sein Gefährdungsprofil im Falle einer Rückkehr verstärke. Er würde demnach riskieren, einer politisch motivierten, unverhältnismässig hohen Bestrafung durch das Regime ausgesetzt zu sein, die asylrechtlich relevant sei. Was die Unzulässigkeit des Wegweisungsvollzugs anbelange, müsse damit gerechnet werden, dass der Beschwerdeführer bei einer Rücküberführung für seine illegale Ausreise und allenfalls auch als Wehrdienstverweigerer bestraft werde. Die Haftbedingungen in Eritrea seien aus menschenrechtlicher Sicht äusserst kritisch. Eine Abschiebung von Personen, die Eritrea illegal verlassen hätten, könne zur Inhaftierung führen und verstosse gegen Art. 3 EMRK. So würden die allermeisten Asylsuchenden eritreischer Herkunft in den verschiedenen europäischen Staaten einen Schutzstatus erhalten. Zudem könne selbst bei Unterzeichnung des Reue-schreibens keine Amnestie garantiert werden. Es erscheine deshalb angebracht, von einer Beurteilung der Wahrscheinlichkeit des effektiven Risikos abzusehen und sich auf die Frage zu beschränken, ob im Fall der Rückkehr ein effektives Risiko, der Folter oder unmenschlicher oder erniedrigender Strafe oder Behandlung unterworfen zu werden, vorliege. Im Falle einer Rückkehr und auch im Falle einer Ausstellung eines Reisepasses müsste der Beschwerdeführer die 2%-Steuer an das eritreische Regime zahlen und ein Reueschreiben unterzeichnen, mit dem er eingestehe, fehlerhaft gehandelt zu haben. Die Verneinung der Flüchtlingseigenschaft und Anordnung der Wegweisung komme somit einem Diskretionserfordernis gleich, da der Beschwerdeführer im Falle einer Rückkehr nach Eritrea auf die verfolgungsbegründende Eigenschaft - seine politische Einstellung - verzichten müsste. Verschiedene internationale und nationale Gerichtshöfe hätten sich in den letzten Jahren zur Frage des Diskretionserfordernisses geäussert und sich dahingehend ausgesprochen, dass dieses nicht zulässig sei. Folglich sei mit überwiegender Wahrscheinlichkeit anzunehmen, dass der Beschwerdeführer aufgrund seiner politischen Anschauungen im Falle einer Rückkehr nach Eritrea begründete Furcht vor Verfolgung habe; erstens aufgrund der illegalen Ausreise aus Eritrea und zweitens aufgrund seiner politischen Einstellung, von welcher anzunehmen sei, dass sie sich spätestens zum Zeitpunkt, in welchem der Beschwerdeführer für den Nationaldienst rekrutiert würde, manifestieren würde. Eine Wegweisung würde somit Art. 3 und 4 EMRK verletzen. Weiter könne dem Beschwerdeführer nicht zugemutet werden, sich mit dem Reueschreiben schuldig zu bekennen, sich also zeitgleich zu entschuldigen und das Regime mit seinen Steuern zu unterstützen. Im Übrigen habe der UN-Sicherheitsrat mit Beschluss vom 5. Dezember 2011, Resolution 2023, die Erhebung der 2%-Steuer auf das Einkommen als illegal beurteilt. Indem die Vorinstanz vom Beschwerdeführer die Zahlung der Diaspora-Steuer verlange, um nach Eritrea zurückkehren zu können, verletze sie die genannte verbindliche Resolution. Eine Rückführung nach Eritrea sei sodann unmöglich, da die Beschaffung der notwendigen Reisedokumente die Zahlung der 2%-Steuer sowie das Unterzeichnen des Reuebriefes voraussetze. Der Beschwerdeführer dürfe jedoch nicht zur Unterstützung einer durch die UNO verbotenen Massnahme gezwungen werden. Es obliege dem SEM, andere Wege einer freiwilligen Rückkehr aufzuzeigen, ohne den Beschwerdeführer zu einem strafrechtlichen Schuldeingeständnis zu zwingen und ohne finanzielle Zuwendungen an ein Regime zu leisten, welches seit Jahrzehnten für schwerste Menschenrechtsverletzungen verantwortlich sei. Die einzige Folge einer Wegweisung sei das Verbringen eines Menschen in die Nothilfe, in der ihm alle Integrationsmöglichkeiten genommen würden und er über Jahre ausharren müsse, unnötige Kosten verursache und wichtige Zeit verloren gehe, welche er nutzen könne, um die Sprache zu lernen und sich auf dem Schweizer Arbeitsmarkt verdient zu machen. Schliesslich sei individuell unzumutbar, sich mit dem Reueschreiben als Straftäter anzuerkennen und für die Rückkehr Steuern zu bezahlen, zumal sich der Beschwerdeführer gegen dieses Regime gestellt habe und dies mit seiner Flucht in die Tat umgesetzt habe. Das SEM habe sodann gänzlich aussen vor gelassen, dass die drohende Einberufung in den Nationaldienst es dem Beschwerdeführer verunmöglichen werde, seine Familie bei der Landwirtschaft zu unterstützen oder eine andere existenzsichernde Arbeit aufzunehmen.</w:t>
      </w:r>
    </w:p>
    <w:p>
      <w:r>
        <w:rPr>
          <w:b/>
        </w:rPr>
        <w:t>E. 4.3</w:t>
      </w:r>
    </w:p>
    <w:p>
      <w:r>
        <w:t>In seiner Vernehmlassung hielt die Vorinstanz an ihren Erwägungen fest und führte ergänzend aus, dass ein tatsächliches und unmittelbares Risiko einer zukünftigen Verletzung von Art. 4 EMRK im Einzelfall glaubhaft gemacht werden müsse, um eine noch nicht erfolgte, zukünftig aber drohende Verletzung von Art. 4 EMRK zu bejahen. Zwangsweiser Militärdienst falle grundsätzlich nicht unter den Anwendungsbereich von Art. 4 EMRK. Aufgrund aktueller Länderinformationen sei davon auszugehen, dass der überwiegende Teil der Personen in Eritrea ihren Nationaldienst im militärischen Teil absolviere. In den zivilen Teil des Nationaldienstes würden vor allem Personen mit speziellen Fähigkeiten, höherer Ausbildung oder Privilegien eingeteilt. Personen hingegen, welche die Schule oder das Studium abgebrochen hätten, würden grundsätzlich in den militärischen Teil des Nationaldienstes eingezogen. Vor diesem Hintergrund und unter Berücksichtigung des Profils des Beschwerdeführers könne im vorliegenden Einzelfall nicht von einer tatsächlichen und unmittelbaren Gefahr einer Einberufung in den zivilen Teil des Nationaldienstes ausgegangen werden. Sodann vermöge die Tatsache, dass Soldaten und Soldatinnen im eritreischen Militärdienst teilweise zu Arbeiten in der Landwirtschaft, Industrie oder auch für private Interessen der Kommandanten eingesetzt würden, für sich allein gesehen auch keine tatsächliche und unmittelbare Gefahr vor Verrichtung von Zwangsarbeit im Sinne von Art. 4 EMRK zu begründen. Demnach würde vorliegend auch eine drohende Einberufung in den Nationaldienst für den Beschwerdeführer unter die Ausschlussklausel von Art. 4 Abs. 3 Bst. b EMRK fallen, womit die ihm womöglich drohenden Aufgaben im Rahmen des Nationaldienstes vom Anwendungsbereich des Verbots der Zwangsarbeit (Art. 4 Abs. 2 EMRK) ausgenommen wären.</w:t>
      </w:r>
    </w:p>
    <w:p>
      <w:r>
        <w:rPr>
          <w:b/>
        </w:rPr>
        <w:t>E. 4.4</w:t>
      </w:r>
    </w:p>
    <w:p>
      <w:r>
        <w:t>In der Replik wird - unter Verweis auf verschiedene Berichte und Gerichtsentscheide - ausgeführt, dass bei zwangsweiser Rückführung von Personen im dienstpflichtigen Alter, welche weder vom Dienst befreit worden seien noch den Dienst abgeleistet hätten, von einer Inhaftierung und demzufolge von einer unmenschlichen Behandlung im Sinne von Art. 3 EMRK auszugehen sei. Der Beschwerdeführer habe glaubhaft darlegen können, dass er verhaftet worden sei und Eritrea vor Antritt des Militärdienstes illegal verlassen habe. Er befinde sich heute im dienstpflichtigen Alter. Aus den Akten sei nicht ersichtlich, dass das Verhältnis zum eritreischen Staat in irgendeiner Weise durch den Beschwerdeführer geregelt worden wäre. Somit lasse dies nur noch die Möglichkeit einer zwangsweisen Rückführung und damit zugleich eines "real risks" der Inhaftierung und gleichzeitig einer Verletzung von Art. 3 EMRK übrig. Sodann seien die Voraussetzungen für Zwangsarbeit im Falle des Nationaldienstes, der den zivilen wie auch den militärischen Teil umfasse, erfüllt. In Eritrea könne nicht von einem konventionellen Militärdienst, welcher die Landesverteidigung beinhalte, ausgegangen werden. Vielmehr würden sich in der Zielsetzung des Nationaldienstes politisch-erzieherische, disziplinierende sowie ökonomische Elemente wiederspiegeln, welche den Anschein erwecken würden, dass der Militärdienst vorwiegend zwecks ökonomischen Fortschritts und der politischen Erziehung der Bevölkerung angeordnet werde. Ausserdem würden auch die harten Bedingungen des Militärdienstes, der geringe Sold, die Androhung einer (unverhältnismässigen) Strafe sowie die Unfreiwilligkeit des Dienstes ein Indiz für die Zwangsarbeit darstellen. Vom Beschwerdeführer könne nicht verlangt werden, dass er sich dem drohenden Einzug in den Nationaldienst, welcher einer Verletzung von Art. 3 und/oder 4 EMRK gleichkomme, nicht entziehe. Bei der Prüfung durch das Bundesverwaltungsgericht sei festzustellen, dass beziehungsweise ob der drohende Militärdienst gemäss den aufgezeigten Kriterien eine Zwangsarbeit darstelle und Art. 4 EMRK verletze.</w:t>
      </w:r>
    </w:p>
    <w:p>
      <w:r>
        <w:rPr>
          <w:b/>
        </w:rPr>
        <w:t>E. 5.1</w:t>
      </w:r>
    </w:p>
    <w:p>
      <w:r>
        <w:t>In der Beschwerde wird grundsätzlich zu Recht ausgeführt, das SEM habe sich in der angefochtenen Verfügung im Zusammenhang mit dem drohenden Militärdienst nicht zu einer möglichen Verletzung von Art. 4 EMRK geäussert. Dieser Verfahrensmangel ist indessen als geheilt zu erachten. Das SEM hat nämlich in seiner Vernehmlassung begründet, weshalb die dem Beschwerdeführer womöglich drohenden Aufgaben im Rahmen des Nationaldienstes vom Anwendungsbereich des Verbots der Zwangsarbeit ausgenommen seien.</w:t>
      </w:r>
    </w:p>
    <w:p>
      <w:r>
        <w:rPr>
          <w:b/>
        </w:rPr>
        <w:t>E. 5.2</w:t>
      </w:r>
    </w:p>
    <w:p>
      <w:r>
        <w:t>Nach dem Gesagten ist die in der Beschwerde erhobene formelle Rüge als unbegründet zu erachten.</w:t>
      </w:r>
    </w:p>
    <w:p>
      <w:r>
        <w:rPr>
          <w:b/>
        </w:rPr>
        <w:t>E. 6.1</w:t>
      </w:r>
    </w:p>
    <w:p>
      <w:r>
        <w:t>Das Bundesverwaltungsgericht hat die Anforderungen an das Glaub-haftmachen der Vorbringen in verschiedenen Entscheiden dargelegt und folgt dabei ständiger Praxis. Darauf kann hier verwiesen werden (vgl. BVGE 2015/3 E. 6.5.1 m.w.H.).</w:t>
      </w:r>
    </w:p>
    <w:p>
      <w:r>
        <w:rPr>
          <w:b/>
        </w:rPr>
        <w:t>E. 6.2</w:t>
      </w:r>
    </w:p>
    <w:p>
      <w:r>
        <w:t>Die vom Beschwerdeführer vorgebrachte Darstellung der Ereignisse, welche ihn zum Verlassen seines Heimatlandes veranlasst hatten, wurde vom SEM nicht bestritten. Ihnen wird jedoch seitens der Vorinstanz die Asylrelevanz abgesprochen. Diese Einschätzung vermag zu überzeugen, und es kann diesbezüglich vollumfänglich auf die Ausführungen der Vorinstanz verwiesen werden. Ergänzend ist festzuhalten, dass auch die Befragungen und die einwöchige Inhaftierung mangels Intensität nicht geeignet sind, eine asylrelevante Vorverfolgung respektive begründete Furcht vor künftiger Verfolgung zu begründen. Zwar gab der Beschwerdeführer an, teilweise gedemütigt worden zu sein, indem von ihm verlangt worden sei, dass er auf dem Boden auf den Bauch liegen, aufstehen und wieder sitzen solle und das alles in einem schnellen Tempo. Auch habe man ihn gewarnt, dass ihm Schlimmes passieren könnte, wenn er nicht die Wahrheit sage. Jedoch sei er nicht geschlagen worden (vgl. Akten SEM A16/20 S. 8 A63-65). Auch im Übrigen berichtete er von keinen Misshandlungen während der Haft. Dass - wie in der Beschwerde vorgebracht - mitunter auch minderjährige Schulabbrecher in den Nationaldienst rekrutiert werden können, ändert sodann nichts daran, dass einer Furcht vor der Rekrutierung zum Nationaldienst asylrechtlich grundsätzlich keine Bedeutung zukommt, da es sich dabei nicht um eine Massnahme handelt, die aus asylrechtlich relevanten Motiven erfolgt. Die Problematik, ob eine im Falle einer Rückkehr nach Eritrea zukünftig allenfalls drohende Einziehung in den Nationaldienst unter dem Aspekt von Art. 3 oder 4 EMRK relevant sein könnte, betrifft die Frage der Zulässigkeit beziehungsweise Zumutbarkeit des Wegweisungsvollzugs (vgl. Referenzurteil D-7898/2015 vom 30. Januar 2017 E. 5.1; vgl. unten E. 6.3.1). In der Beschwerde wird sodann vorgebracht, der Beschwerdeführer habe sich bewusst entschlossen, dem drohenden Einzug in den Nationaldienst zu entfliehen, was Ausdruck seiner politischen Überzeugung darstelle. Eine irgendwie geartete, spezifische "politische Überzeugung" kann jedoch den vom Beschwerdeführer im Rahmen der Begründung seines Asylgesuchs gemachten Ausführungen nicht entnommen werden, weshalb auch dieser Einwand offensichtlich nicht geeignet ist, eine flüchtlingsrechtlich relevante Gefährdung des Beschwerdeführers im Falle seiner Rückkehr nach Eritrea glaubhaft zu machen.</w:t>
      </w:r>
    </w:p>
    <w:p>
      <w:r>
        <w:rPr>
          <w:b/>
        </w:rPr>
        <w:t>E. 6.3.1</w:t>
      </w:r>
    </w:p>
    <w:p>
      <w:r>
        <w:t>In Bezug auf die geltend gemachte illegale Ausreise aus Eritrea lässt sich festhalten,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6.3.2</w:t>
      </w:r>
    </w:p>
    <w:p>
      <w:r>
        <w:t>In Anbetracht der geänderten Rechtsprechung kann die Frage nach der Glaubhaftigkeit der illegalen Ausreise des Beschwerdeführers vorliegend offen gelassen werden, da in seinem Fall zusätzliche Faktoren, welche sein Profil schärfen könnten, zu verneinen sind. Der Beschwerdeführer verliess Eritrea eigenen Angaben zufolge als Minderjähriger und hatte vor seiner Ausreise keinerlei Kontakt mit den eritreischen Behörden betreffend einen allfälligen Einzug in den Nationaldienst. Die einwöchige Festnahme und die Befragungen erfolgten nicht, weil die Behörden dem Beschwerdeführer etwas vorgeworfen hätten, sondern weil sie sich Informationen von ihm über den Verbleib seines Vaters erhofften. Übereinstimmend mit dem SEM stellt sodann die Nichtbefolgung einer Vorladung zwar eine Gehorsamsverletzung dar, lässt den Beschwerdeführer jedoch nicht als politisch missliebige Person erscheinen. Die Furcht vor einer zukünftigen flüchtlingsrechtlich relevanten Verfolgung wegen illegaler Ausreise erweist sich daher als unbegründet.</w:t>
      </w:r>
    </w:p>
    <w:p>
      <w:r>
        <w:rPr>
          <w:b/>
        </w:rPr>
        <w:t>E. 6.4</w:t>
      </w:r>
    </w:p>
    <w:p>
      <w:r>
        <w:t>Zusammenfassend ergibt sich, dass die geltend gemachten Asylgründe nicht geeignet sind, eine flüchtlingsrechtlich relevante Verfolgung im Sinne von Art. 3 AsylG beziehungsweise eine entsprechende Verfolgungsfurcht glaubhaft zu machen. Die Vorinstanz hat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w:t>
      </w:r>
    </w:p>
    <w:p>
      <w:r>
        <w:rPr>
          <w:b/>
        </w:rPr>
        <w:t>E. 8.2.1</w:t>
      </w:r>
    </w:p>
    <w:p>
      <w:r>
        <w:t>Der Vollzug ist nicht zulässig, wenn völkerrechtliche Verpflichtungen der Schweiz einer Weiterreise der Ausländerin oder des Ausländers in den Heimat-, Herkunfts- oder einen Drittstaat entgegenstehen (Art. 83 Abs. 3 AuG).</w:t>
      </w:r>
    </w:p>
    <w:p>
      <w:r>
        <w:rPr>
          <w:b/>
        </w:rPr>
        <w:t>E. 8.2.2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der Beschwerdeführer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8.2.3</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8.2.4</w:t>
      </w:r>
    </w:p>
    <w:p>
      <w:r>
        <w:t>Aufgrund des Alters des Beschwerdeführers - bei seiner Ausreise aus Eritrea und im heutigen Zeitpunkt - muss davon ausgegangen werden, dass er bei einer Rückkehr nach Eritrea in den Nationaldienst eingezogen würde.</w:t>
      </w:r>
    </w:p>
    <w:p>
      <w:r>
        <w:rPr>
          <w:b/>
        </w:rPr>
        <w:t>E. 8.2.5</w:t>
      </w:r>
    </w:p>
    <w:p>
      <w:r>
        <w:t>Im Urteil E-5022/2017 vom 10. Juli 2018 (zur Publikation als Referenzurteil vorgesehen)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8.2.6</w:t>
      </w:r>
    </w:p>
    <w:p>
      <w:r>
        <w:t>Aufgrund des Gesagten führt selbst eine möglicherweise drohende Einziehung des Beschwerdeführers in den eritreischen Nationaldienst im Falle einer freiwilligen Rückkehr nach Eritrea nicht zur Unzulässigkeit des Wegweisungsvollzugs (Art. 83 Abs. 3 AuG). Im Übrigen hält er sich seit mehr als drei Jahren im Ausland auf und würde, sofern er seine Situation mit Eritrea regelt, die Voraussetzungen für den Erhalt des "Diaspora-Status" erfüllen. Im diesem Zusammenhang ist darauf hinzuweisen, dass die UN-Sicherheitsratsresolution 2023 vom 5. Dezember 2011 nicht die Erhebung der sogenannten Diaspora-Steuer an sich verurteilt, sondern lediglich die mutmassliche Nutzung der durch die Steuer eingenommenen Mittel zur Destabilisierung der Region des Horns von Afrika (Art. 10) sowie die Eintreibung der Steuer mittels Erpressung, Gewaltandrohung oder anderen unerlaubten Mitteln (Art. 11). Die Erhebung der 2%-Steuer verstösst somit nicht zwangsläufig gegen die UN-Resolution (vgl. Urteil des BVGer D-138/2018 vom 23. Februar 2018 E. 7.5).</w:t>
      </w:r>
    </w:p>
    <w:p>
      <w:r>
        <w:rPr>
          <w:b/>
        </w:rPr>
        <w:t>E. 8.2.7</w:t>
      </w:r>
    </w:p>
    <w:p>
      <w:r>
        <w:t>Soweit der Beschwerdeführer geltend macht, ihm drohe aufgrund der illegal erfolgten Ausreise bei einer Rückkehr nach Eritrea unmenschliche Behandlung, ist auf das bereits erwähnte Referenzurteil des Bundesverwaltungsgerichts D-7898/2015 vom 30. Januar 2017 zu verweisen (vgl. oben E. 6.3.1). Eine geltend gemachte Furcht vor ernsthaften Nachteilen im Sinne von Art. 3 AsylG erscheine allein aufgrund einer illegalen Ausreise nicht mehr als objektiv begründet (vgl. a.a.O. E. 5.1). Dieselben Gründe lassen darauf schliessen, dass dem Beschwerdeführer bei einer (freiwilligen) Rückkehr nach Eritrea kein ernsthaftes Risiko einer Inhaftierung aufgrund der illegalen Ausreise droht. Damit ist das ernsthafte Risiko einer unmenschlichen Behandlung auch diesbezüglich zu verneinen.</w:t>
      </w:r>
    </w:p>
    <w:p>
      <w:r>
        <w:rPr>
          <w:b/>
        </w:rPr>
        <w:t>E. 8.2.8</w:t>
      </w:r>
    </w:p>
    <w:p>
      <w:r>
        <w:t>Nach dem Gesagten erweist sich der Vollzug der Wegweisung des Beschwerdeführers nicht als unzulässig.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Im bereits erwähnten 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drohende Einziehung des Beschwerdeführers in den Nationaldienst bei einer (freiwilligen) Rückkehr nach Eritrea führt damit nicht zur Unzumutbarkeit des Wegweisungsvollzugs.</w:t>
      </w:r>
    </w:p>
    <w:p>
      <w:r>
        <w:rPr>
          <w:b/>
        </w:rPr>
        <w:t>E. 8.3.3</w:t>
      </w:r>
    </w:p>
    <w:p>
      <w:r>
        <w:t>Im Referenzurteil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Angesichts der schwierigen allgemeinen - und insbesondere wirtschaftlichen - Lage des Landes müsse bei Vorliegen besonderer Umstände aber nach wie vor von einer Existenzbedrohung ausgegangen werden. Die Frage der Zumutbarkeit bleibe daher im Einzelfall zu prüfen (a.a.O. E. 17.2). Vorliegend kann nicht auf die Unzumutbarkeit des Wegweisungsvollzugs aufgrund in der Person des Beschwerdeführers liegenden Gründen geschlossen werden. Beim Beschwerdeführer handelt es sich um einen (...)-jährigen, gesunden Mann. Besondere individuelle Umstände, aufgrund derer bei einer Rückkehr nach Eritrea - wo seine Mutter und mehrere Geschwister leben - von einer existenziellen Bedrohung des Beschwerdeführers ausgegangen werden müsste, sind den Akten nicht zu entnehmen. Seine Mutter lebt mit Hilfe eines Nachbarn von der Landwirtschaft. Auch gab der Beschwerdeführer an, die Schule bis zur (...) Klasse besucht und selber Arbeiten im Bereich Landwirtschaft verrichtet zu haben, weshalb nicht ersichtlich ist, weshalb er nicht in der Lage sein soll, sich - allenfalls mit der Unterstützung der Familie - eine Existenz aufzubauen.</w:t>
      </w:r>
    </w:p>
    <w:p>
      <w:r>
        <w:rPr>
          <w:b/>
        </w:rPr>
        <w:t>E. 8.3.4</w:t>
      </w:r>
    </w:p>
    <w:p>
      <w:r>
        <w:t>Nach dem Gesagten erweist sich der Vollzug der Wegweisung des Beschwerdeführers auch nicht als unzumutbar.</w:t>
      </w:r>
    </w:p>
    <w:p>
      <w:r>
        <w:rPr>
          <w:b/>
        </w:rPr>
        <w:t>E. 8.4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Was die UN-Sicherheitsratsresolution 2023 vom 5. Dezember 2011 anbelangt, ist auf die vorstehenden Erwägungen (vgl. oben E. 8.2.6) zu verweisen. Der Vollzug der Wegweisung ist demnach als möglich zu bezeichnen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10.1</w:t>
      </w:r>
    </w:p>
    <w:p>
      <w:r>
        <w:t>Bei diesem Ausgang des Verfahrens wären die Kosten dem Beschwerdeführer aufzuerlegen (Art. 63 Abs. 1 VwVG). Das mit der Beschwerde gestellte Gesuch um Gewährung der unentgeltlichen Prozessführung und Rechtsverbeiständung wurde jedoch mit Instruktionsverfügung vom 7. November 2017 gutgeheissen, weshalb keine Verfahrenskosten aufzuerlegen sind.</w:t>
      </w:r>
    </w:p>
    <w:p>
      <w:r>
        <w:rPr>
          <w:b/>
        </w:rPr>
        <w:t>E. 10.2</w:t>
      </w:r>
    </w:p>
    <w:p>
      <w:r>
        <w:t>Der in der Beschwerde, der Kostennote und der Replik geltend gemachte zeitliche Aufwand von insgesamt sechs Stunden sowie die Spesenpauschale von Fr. 54.- erscheinen angemessen. Bei amtlicher Vertretung geht das Gericht in der Regel von einem Stundenansatz von Fr. 200. bis Fr. 220. für Anwältinnen und Anwälte und von Fr. 100. bis Fr. 150. für nicht-anwaltliche Vertreterinnen und Vertreter aus (vgl. Art. 12 i.V.m. Art. 10 Abs. 2 des Reglements über die Kosten und Entschädigungen vor dem Bundesverwaltungsgericht vom 21. Februar 2008 [VGKE]), wobei nur der notwendige Aufwand zu entschädigen ist (vgl. Art. 8 Abs. 2 VGKE). Der verrechnete Stundenansatz von Fr. 200. ist demnach angemessen. Der amtlichen Rechtsbeiständin wird ein amtliches Honorar von Fr. 1254. (inkl. Auslagen und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