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D-5997/2006 vom 25. September 2009</w:t>
      </w:r>
    </w:p>
    <w:p>
      <w:r>
        <w:t>Bundesverwaltungsgericht, 2009-09-25, DE</w:t>
      </w:r>
    </w:p>
    <w:p>
      <w:r>
        <w:rPr>
          <w:b/>
        </w:rPr>
        <w:t xml:space="preserve">Quelle: </w:t>
      </w:r>
      <w:r>
        <w:t>https://mcp.opencaselaw.ch/entscheid/bvger_D-5997_2006</w:t>
      </w:r>
    </w:p>
    <w:p>
      <w:r>
        <w:t>FR: TAF D-5997/2006 du 25 septembre 2009</w:t>
      </w:r>
    </w:p>
    <w:p>
      <w:r>
        <w:t>IT: TAF D-5997/2006 del 25 settembre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105 AsylG i.V.m. Art. 48 Abs. 1 und Art. 50 Abs. 1 und Art. 52 Abs. 1 VwVG). Den erhobenen Kostenvorschuss hat der Beschwerdeführer am 24. Juli 2006 innert angesetzter Frist geleistet. Auf die Beschwerde ist mithin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Die Flüchtlingseigenschaft gemäss Art. 3 AsylG erfüllt eine asylsuchende Person nach Lehre und Rechtsprechung dann, wenn sie Nachteile von bestimmter Intensität erlitten hat bzw. mit beachtlicher Wahrscheinlichkeit und in absehbarer Zukunft begründeterweise befürchten muss, welche ihr gezielt und aufgrund bestimmter Verfolgungsmotive durch Organe des Heimatstaates oder durch nichtstaatliche Akteure zugefügt worden sind bzw. zugefügt zu werden drohen (vgl. Entscheid des Bundesverwaltungsgerichts [BVGE] 2008/4 E. 5.2 S. 37; Entscheidungen und Mitteilungen der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2008/4 E. 5.2 S. 37 f.; EMARK 2006 Nr. 18 E. 10 S. 201 ff.; EMARK 2005 Nr. 21 E. 7.3 S. 194 und E. 11.1 S. 201 f.).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 Walter Kälin, Grundriss des Asylverfahrens, Basel/Frankfurt a.M. 1990, S. 135 ff.).</w:t>
      </w:r>
    </w:p>
    <w:p>
      <w:r>
        <w:rPr>
          <w:b/>
        </w:rPr>
        <w:t>E. 3.1</w:t>
      </w:r>
    </w:p>
    <w:p>
      <w:r>
        <w:t>Das Bundesamt lehnte das Asylgesuch mit der Begründung ab, die Vorbringen des Beschwerdeführers seien nicht asylrelevant. Im Einzelnen führte es aus, bei der vom Beschwerdeführer geltend gemachten Bedrohung durch Karuna-Leute oder Personen anderer Untergruppierungen handle es sich um Übergriffe Dritter. Auch für von Übergriffen der Karunaorganisation oder Untergruppierungen betroffene Personen sei es möglich und zumutbar, bei den sri-lankischen Behörden um Schutz nachzusuchen. Darüber hinaus bestehe die Möglichkeit, sich an die mit der Überwachung des Waffenstillstandsabkommens beauftragte Sri Lanka Monitoring Mission (SLMM) oder andere unabhängige Organisationen wie beispielsweise das Internationale Komitee vom Roten Kreuz (IKRK) oder die Human Rights Commission (HRC) zu wenden, um Unterstützung bei Bedrängungen durch die Karuna-Leute oder Untergrundsgruppierungen zu erhalten. Da der Beschwerdeführer es unterlassen habe, die Behörden oder andere Organisationen über sein Schutzbedürfnis zu informieren, würden die geltend gemachten Nachteile nicht dem sri-lankischen Staat zugerechnet werden können und seien folglich gemäss Art. 3 AsylG nicht asylrelevant. Demzufolge erfülle der Beschwerdeführer die Flüchtlingseigenschaft nicht, so dass das Asylgesuch abzulehnen sei.</w:t>
      </w:r>
    </w:p>
    <w:p>
      <w:r>
        <w:rPr>
          <w:b/>
        </w:rPr>
        <w:t>E. 3.2</w:t>
      </w:r>
    </w:p>
    <w:p>
      <w:r>
        <w:t>In der Beschwerde wird demgegenüber im Wesentlichen geltend gemacht, gemäss dem Grundsatzurteil der ARK vom 8. Juni 2006 könne auch die Verfolgung durch nichtstaatliche Behörden asylrelevant sein. Im vorliegenden Fall werde der Beschwerdeführer von Mitgliedern der Karuna-Gruppe mit dem Tod bedroht. Nachdem die Karuna-Gruppe in Sri Lanka praktisch landesweit aktiv sei und insbesondere auch in der Hauptstadt Colombo während des letzten halben Jahres diverse Leute umgebracht habe bzw. umbringen liesse, sei die Verfolgungsgefahr durch nichtstaatliche Gruppen beim Beschwerdeführer klar gegeben. Dass die Gefahr ernsthaft zu betrachten sei, ergebe sich daraus, dass einerseits ein zeitliches Ultimatum gesetzt worden sei und dass nach Ablauf dieses Ultimatums Mitglieder der Karuna-Gruppe bereits drei Mal bei der Familie des Beschwerdeführers erschienen seien. Richtig sei zwar, dass der Beschwerdeführer bei den staatlichen Behörden nicht um Schutz gegen die drohende Verfolgung durch die Karuna-Gruppe ersucht habe. Aufgrund der politischen Lage in Sri Lanka hätte ein solches Ersuchen aber einerseits nicht gefruchtet und andererseits den Beschwerdeführer wahrscheinlich selbst strafrechtlicher Verfolgung ausgesetzt. Aufgrund der politischen Lage in Sri Lanka sei davon auszugehen, dass die Karuna-Gruppe derzeit von der Regierung und von den sri-lankischen Behörden geduldet, wenn nicht gefördert werde. Die Regierung habe ein Interesse daran, dass die LTTE durch die von ihr abgespaltenen Karuna-Gruppe geschwächt werde und so der Konflikt auf Tamilen untereinander abgeschoben werde. Dies spiegle sich darin, dass Mitglieder der Karuna-Gruppe selbst in der Hauptstadt Colombo agieren könnten. Die Duldung bzw. Förderung der Karuna-Gruppe beinhalte, dass die staatlichen Behörden Anzeigen von betroffenen Personen gegen die Karuna-Gruppe nicht oder zumindest nicht mit Ernsthaftigkeit nachgehe, zumal wenn es sich um Übergriffe der Karuna-Gruppe auf tamilische Bürger handle. Eine Schutzgewährung durch die staatlichen Organe wäre dem Beschwerdeführer deshalb verschlossen. Hinzu komme, dass der Beschwerdeführer, hätte er gleichwohl Anzeige erstattet, sich der Gefahr staatlicher Verfolgung ausgesetzt hätte. Indem der Beschwerdeführer ein 16-jähriges LTTE-Mitglied von Vavuniya nach Colombo gebracht habe und dieses LTTE-Mitglied wenige Tage danach schon "untergetaucht" sei, hätte für die staatlichen Behörden der Verdacht bestanden, dass der Beschwerdeführer bei Infiltration von Selbstmordattentätern o.ä. mitgewirkt habe. Der Beschwerdeführer hätte deshalb mit einer Anzeige riskiert, selbst verfolgt zu werden. Nicht ersichtlich sei, inwiefern der Beschwerdeführer Schutz von der SLMM, dem IKRK oder der HRC hätte erhalten können. Gerade die derzeitige Entwicklung in Sri Lanka zeige auf, dass die SLMM faktisch bedeutungslos geworden sei. Von den unabhängigen Organisationen (IKRK, HRC) könne - mangels Machtmittel - ohnehin kein wirksamer Schutz erwartet werden. Das BFM hätte unter diesen Umständen den Beschwerdeführer als Flüchtling anerkennen müssen, zumindest aber hätte das BFM seine Vorbringen auf ihre Asylrelevanz hin prüfen müssen, statt infolge Negierung der Relevanz nichtstaatlicher Verfolgung das Asylgesuch von vornherein abzulehnen. Da eine solche Prüfung bisher unterblieben sei, sei der Fall an die Vorinstanz zurückzuweisen, eventualiter sei ihm auf Beschwerdeebene Asyl zu gewähren. Schliesslich wird in der Beschwerde die Begründung des Asylgesuches ergänzt und ausgeführt, dass der Beschwerdeführer bereits im April 2004 Probleme mit einer tamilischen Gruppe, vermutlich Mitgliedern der LTTE gehabt habe. Im Trincomalee-Distrikt sei er von den Rebellen mit seinem Wagen angehalten worden. Unter Waffendrohung habe man ihm sein ganzes Geld weggenommen und ihm mit der Ermordung gedroht, sofern er zur Polizei gehe. Nach dem Tsunami habe er grössere Spenden für die Tamilen des Nordens und des Ostens gemacht. Der Beschwerdeführer nehme an, dass die Behörden darüber informiert gewesen seien.</w:t>
      </w:r>
    </w:p>
    <w:p>
      <w:r>
        <w:rPr>
          <w:b/>
        </w:rPr>
        <w:t>E. 3.3</w:t>
      </w:r>
    </w:p>
    <w:p>
      <w:r>
        <w:t>In der Vernehmlassung vom 12. September 2006 hielt das BFM fest, beim Beschwerdeführer handle es sich um einen aus Colombo stammenden Tamilen, der eigenen Angaben zufolge politisch nie aktiv gewesen sei und auch nie irgendeiner Organisation oder Partei angehört habe. Sein einziges "Vergehen" bestehe darin, einen 16jährigen Jungen, der aus der LTTE desertiert sei, mit dem Wagen nach Colombo gebracht zu haben. Es sei nicht davon auszugehen, dass er allein deswegen ernsthafte Probleme mit der Karuna-Fraktion der LTTE oder einer anderen Gruppierung erhalte. Zum einen könne er nämlich der Karuna-Fraktion erklären, weshalb er den Jungen mitgenommen habe. Zum anderen sei nicht ersichtlich, welches besondere Interesse die Karuna-Fraktion an dem noch minderjährigen Deserteur haben sollte, verfüge dieser doch aufgrund seines Alters und seiner vergleichsweise kurzen Mitgliedschaft bei der LTTE über kein besonderes Profil. Vor diesem Hintergrund befinde sich der Beschwerdeführer kaum im Visier der Karuna-Fraktion oder einer anderen Gruppierung. Ausserdem habe er die Möglichkeit, sich allfälligen weiteren Behelligungen seitens der Anhänger Karunas durch Verlegung des Wohnsitzes in einen anderen Stadtteil oder in die Umgebung von Colombo oder aber nach F._______, wo seine Mutter lebe, zu entziehen. Überdies hätte er sich auch an die sri-lankischen Sicherheitskräfte wenden können, damit diese mit der Karuna-Fraktion, mit welcher sie Beziehungen unterhalten würden, das Gespräch suchen würden. Im Übrigen gelte es anzumerken, dass vorliegend zumindest gewisse Zweifel am Wahrheitsgehalt der Vorbringen des Beschwerdeführers existieren würden. Der Junge soll vor rund zwei Jahren, also im Frühjahr 2004, von der LTTE zwangsrekrutiert worden und im März 2006 aus dem Vanni-Gebiet geflohen sein. Im Frühjahr 2004 sei es aber zur Spaltung der LTTE gekommen. Karuna habe in der Folge viele seiner Anhänger nach Hause geschickt, insbesondere zahlreiche Minderjährige. Daher sei es kaum möglich, dass der Junge der Karuna-Fraktion angehört habe. Auch der Umstand, dass er aus dem Vanni-Gebiet geflohen sei, sei ein klares Indiz dafür, dass er der von Prabhakaran befehligten LTTE-Fraktion angehört habe. Somit würden die geltend gemachten Verfolgungsmassnahmen seitens der Karuna-Fraktion keinen Sinn machen.</w:t>
      </w:r>
    </w:p>
    <w:p>
      <w:r>
        <w:rPr>
          <w:b/>
        </w:rPr>
        <w:t>E. 3.4</w:t>
      </w:r>
    </w:p>
    <w:p>
      <w:r>
        <w:t>In der Replik vom 2. Oktober 2006 wird im Wesentlichen geltend gemacht, es sei illusorisch, dass sich der Beschwerdeführer an die staatlichen Stellen wenden könnte, damit diese das Gespräch mit der Karuna-Gruppe suchen würden. Die staatlichen Stellen hätten bisher jede Zusammenarbeit mit der Karuna-Gruppe in Abrede gestellt, selbst wenn diese notorisch sei. Vor diesem Hintergrund sei eine Hilfe vom Staat nicht zu erhalten, wie auch die zwischenzeitlich eingetretenen neuen Umstände aufzeigen würden. Die Karuna-Leute hätten seine Familie mehrmals nach dem Verbleib des Beschwerdeführers gefragt und sie mit Waffen bedroht. Seine Tochter, die bei der Fernsehstation E._______ arbeite, habe deshalb aus Angst ihre Arbeit aufgeben müssen. Am 14. Juli 2006 sei sein Haus von Soldaten der sri-lankischen Armee nach Mitternacht überprüft worden. Seine Ehefrau sei von ihnen ebenfalls nach seinem Verbleib befragt worden, weil er einvernommen werden müsse. Aufgrund dieser neuen Umstände ergebe sich, dass der Beschwerdeführer weiterhin gesucht werde. In erster Linie dürften dies Leute von der Karuna-Gruppe sein. Die behördliche Kontrolle zeige aber auf, dass der Beschwerdeführer auch im Visier der sri-lankischen Sicherheitskräfte stehe.</w:t>
      </w:r>
    </w:p>
    <w:p>
      <w:r>
        <w:rPr>
          <w:b/>
        </w:rPr>
        <w:t>E. 4</w:t>
      </w:r>
    </w:p>
    <w:p>
      <w:r>
        <w:t>Der in der Beschwerde zur Begründung des Hauptantrages erhobene Einwand, das BFM habe durch die Negierung der Relevanz nichtstaatlicher Verfolgung die Asylrelevanz der Vorbringen des Beschwerdeführers nicht geprüft, ist nicht stichhaltig. Das BFM hat in der angefochtenen Verfügung nicht behauptet, nichtstaatliche Verfolgung sei asylrechtlich nicht relevant, wie dies in der Beschwerde unterstellt wird. Indem es in der Begründung ausdrücklich festhält, dass eine asylrechtliche Verfolgung bei Übergriffen durch Dritte nur vorliege, wenn der Staat trotz bestehender Schutzpflicht und Schutzfähigkeit den erforderlichen Schutz nicht gewähre, hat es klar deklariert, dass nichtstaatliche Verfolgung grundsätzlich asylrechtlich relevant sein kann. Aus seiner weiteren Begründung geht denn auch hervor, dass das BFM die asylrechtliche Relevanz der geltend gemachten Übergriffe durch Leute der Karuna-Fraktion oder anderer Untergrundsgruppierungen nicht deshalb verneinte, weil es sich bei diesen um nichtstaatliche Akteure handelt, sondern weil es davon ausging, die sri-lankischen Behörden seien in der Lage, den Beschwerdeführer vor Übergriffen dieser Leute zu schützen, und er diesen Schutz auch hätte in Anspruch nehmen können. Es kann mithin keine Rede davon sein, dass BFM habe die Asylrelevanz der Vorbringen des Beschwerdeführers nicht geprüft, weshalb auch kein Grund besteht, die Sache an die Vorinstanz zwecks ergänzender Sachverhaltsaufnahme und neuem Entscheid zurückzuweisen.</w:t>
      </w:r>
    </w:p>
    <w:p>
      <w:r>
        <w:rPr>
          <w:b/>
        </w:rPr>
        <w:t>E. 5.1</w:t>
      </w:r>
    </w:p>
    <w:p>
      <w:r>
        <w:t>Der Beschwerdeführer machte zur Begründung seines Asylgesuchs hauptsächlich geltend, höchstwahrscheinlich von der Karuna-Fraktion oder einer anderen Untergruppierung verfolgt worden zu sein. Das BFM bezeichnete die Vorbringen zur Asylbegründung des Beschwerdeführers in der Verfügung vom 31. Mai 2006 nicht als unglaubhaft, erachtete diese aber als nicht asylrelevant. Im Rahmen der Vernehmlassung hat das BFM lediglich - ohne dabei die Glaubhaftigkeit seiner Vorbringen zu verneinen - gewisse Zweifel an der Glaubhaftigkeit der geltend gemachten Verfolgungsmassnahmen seitens der Karuna-Fraktion angebracht, mit der Begründung, diese ergäben keinen Sinn, da der Junge, den er mitgenommen haben soll, kaum der Karuna-Fraktion angehört haben könne, da die Indizien eher für desse Zugehörigkeit zu der von Prabhakaran befehligten LTTE-Fraktion sprechen würden.</w:t>
      </w:r>
    </w:p>
    <w:p>
      <w:r>
        <w:rPr>
          <w:b/>
        </w:rPr>
        <w:t>E. 5.2</w:t>
      </w:r>
    </w:p>
    <w:p>
      <w:r>
        <w:t>Das Bundesverwaltungsgericht hat sich im Urteil BVGE 2008 Nr. 2 vom 14. Februar 2008 einlässlich mit der damaligen Lage in Sri Lanka befasst und stellte dabei fest, dass sich seit Januar 2006 die Sicherheitslage kontinuierlich verschlechtert habe, dies auch im Grossraum Colombo. Aufgrund der damals wieder aufgeflammten Konflikte, namentlich zwischen den LTTE, der Karuna-Gruppe und den srilankischen Sicherheitskräften würden sich die Existenzmöglichkeiten für die tamilische Bevölkerungsgruppe als sehr schwierig erweisen. So sei die Regierung selbst in Colombo nicht in der Lage und nicht willens, den dort lebenden Tamilen, Schutz vor zielgerichteter Gewalt und Menschenrechtsverletzungen durch die LTTE zu bieten (vgl. BVGE 2008/2 E. 7.3 S. 17 ff.). Die vermehrt vorkommenden Entführungen mit weissen Vans, seien seitens der Sicherheitskräfte oft passiv geduldet worden. Die von Karuna geführten Milizen durften dabei offensichtlich sogar auf die Hilfe des sri-lankischen Militärs zählen. Auffallend sei in diesem Zusammenhang vor allem die Untätigkeit der Behörden bei der Aufklärung von Verbrechen (vgl. a.a.O. E. 7.2.4 S. 15 f.). Auf Grund dieser Umstände ist dem Beschwerdeführer, wie in der Beschwerde zu Recht geltend gemacht wird, unabhängig davon, ob die geltend gemachten Drohungen von der Karuna- oder der Prabhakaran-Fraktion ausgingen, kein Vorwurf zu machen, dass er die staatlichen Behörden nicht um Schutz ersuchte.</w:t>
      </w:r>
    </w:p>
    <w:p>
      <w:r>
        <w:rPr>
          <w:b/>
        </w:rPr>
        <w:t>E. 5.3</w:t>
      </w:r>
    </w:p>
    <w:p>
      <w:r>
        <w:t>Soweit in der Replik geltend gemacht wird, der Beschwerdeführer sei auch ins Visier der sri-lankischen Sicherheitsbehörden geraten, ist folgendes festzuhalten: Der Beschwerdeführer lebte mehrere Jahre in Colombo, war weder religiös noch politisch tätig und er gab anlässlich der Befragung im EVZ an, bis anhin keine Probleme mit den Behörden gehabt zu haben. Am 18. April 2006 ist er zudem legal mit seinem Pass über den Flughafen von Colombo ausgereist (vgl. act. A1/10 S. 7). Der Umstand, dass der Beschwerdeführer nach dem Tsunami im Dezember 2004 den Tamilen im Norden Spenden zukommen liess, hat somit offenbar zu keinerlei Reaktionen der Behörden geführt. Es ist somit davon auszugehen, dass der Beschwerdeführer vor seiner Ausreise am 18. April 2006 von den sri-lankischen Sicherheitskräften nicht gesucht wurde. Im Übrigen besteht vor diesem Hintergrund und angesichts des Profils des Beschwerdeführers auch kein Grund zur Annahme, bei der angeblich am 14. Juli 2006 erfolgten Überprüfung seines Hauses durch die sri-lankische Armee habe es sich um eine gezielt gegen den Beschwerdeführer gerichtete Massnahme gehandelt.</w:t>
      </w:r>
    </w:p>
    <w:p>
      <w:r>
        <w:rPr>
          <w:b/>
        </w:rPr>
        <w:t>E. 6.1</w:t>
      </w:r>
    </w:p>
    <w:p>
      <w:r>
        <w:t>Wie bereits erwähnt, ist für die Beurteilung der Flüchtlingseigenschaft die Situation im Zeitpunkt des Asylentscheids massgebend (E. 2.2). Entscheidend ist somit, ob die geltend gemachte Verfolgung durch die Karuna- bzw. die Prabhakaran-Fraktion aktuell noch begründet erscheint. Dabei ist eine allenfalls eingetretene Veränderung der objektiven Situation im Heimatland seit der Ausreise zu berücksichtigen (vgl. BVGE 2008/4 E. 5.4 S. 38 f.).</w:t>
      </w:r>
    </w:p>
    <w:p>
      <w:r>
        <w:rPr>
          <w:b/>
        </w:rPr>
        <w:t>E. 6.2</w:t>
      </w:r>
    </w:p>
    <w:p>
      <w:r>
        <w:t>Nach Erlass des Urteils vom 14. Februar 2008 hat sich die Situation weiter verändert. Der bewaffnete Konflikt hat sich zwischen der unter Präsident Rajapakse massiv aufgerüsteten Armee und den zunehmend dezimierten Truppen der LTTE im Vanni-Gebiet (Nordprovinz) weiter zugespitzt und einen immer höheren Blutzoll auch unter der Zivilbevölkerung gefordert. Nachdem die sri-lankische Armee das letzte von den tamilischen Rebellen kontrollierte Gebiet im Raum Mullaitivu zurückerobert hatte, verkündete ihr Chef in einer Fernsehansprache am 18. Mai 2009 den endgültigen Sieg im Krieg gegen die LTTE. In der Folge erklärte die sri-lankische Regierung den Bürgerkrieg offiziell für beendet. In den letzten Tagen des Bürgerkrieges war nahezu die gesamte Führung der LTTE getötet worden. In einer am 24. Mai 2009 veröffentlichten Erklärung bestätigte die LTTE, dass ihr Anführer Velupillai Prabhakaran eine Woche zuvor bei Kämpfen mit Regierungstruppen im Nordosten von Sri Lanka getötet worden sei. (vgl. Urteil des Bundesverwaltungsgerichts vom 4. Juni 2009 D-6328/2006 E. 5.2). Angesichts dieser Umstände ist davon auszugehen, dass der Beschwerdeführer keine Verfolgung mehr durch die LTTE unter Prabhakaran zu befürchten hat. Auch in der Annahme, er sei vor seiner Ausreise von der Karuna-Fraktion bedroht worden, besteht aus heutiger Sicht kein hinreichender Anlass mehr für die Annahme, der Beschwerdeführer habe weiterhin begründete Furcht vor Verfolgung durch Karuna oder der von ihm nach dem Bruch mit Prabhakaran im Jahre 2005 gegründeten Partei Tamil Peoples Liberation Tigers (TVMP). Karuna hat seine Tätigkeit als Oberst abgelegt und ist am 8. Oktober 2008 als Mitglied der Regierungskoalition United People's Freedom Alliance (UPFA) im Parlament vereidigt worden und seit dem 9. März 2009 Minister für Nationale Integration und Aussöhnung. Die TVMP wird zwar von den United Nations (UN) und Menschenrechtsorganisationen beschuldigt Menschenrechtsverletzungen im Zusammenhang mit ihren paramilitärischen Tätigkeiten verübt zu haben (vgl. Amt des Hohen Flüchtlingskommissars der Vereinten Nationen (UNHCR) Eligibility Guidelines for Assessing the international Protection Needs of Asylum-Seekers from Sri Lanka, vom April 2009) und in den Medien wurde im Schatten der Berichterstattung über den Entscheidungskrieg im Vanni-Gebiet und die prekären Zustände in den Flüchtlingslagern Meldungen über grundlose Verhaftungen, Entführungen und über das Verschwindenlassen von tamilischen Jugendlichen im Rahmen so genannter "antiterroristischer" Operationen der staatlichen Sicherheitskräfte oder der mit ihnen verbündeten Paramilitärs verkündet, welche nach übereinstimmender Einschätzung von Beobachtern auch im Raum Colombo weiterhin unbesehen der Rügen des Supreme Courts als repressives Instrument gegen befürchtete Infiltrationen tamilischer Separatisten angewandt werden (vgl. Urteil des Bundesverwaltungsgerichts vom 4. Juni 2009 D-6328/2006 E. 5.2). Ungeachtet dessen weist der bald 58-jährige Beschwerdeführer kein Profil auf, welches ihn zum Ziel solcher antiterroristischer Operationen durch die TVMP im Zusammenhang mit ihren paramilitärischen Tätigkeiten machen würde (vgl. UNHCR Eligibility Guidelines for Assessing the international Protection Needs of Asylum-Seekers from Sri Lanka, vom April 2009; Note on the Applicability of the 2009 Sri Lanka Guidelines, vom Juli 2009). Der Beschwerdeführer ist zwar Tamile, war jedoch nie in der LTTE und lebte vor seiner Ausreise mehrere Jahre in Colombo. Da er nicht aus dem Norden oder dem Osten, sondern ursprünglich aus der Zentralprovinz stammt und gemäss seinen Angaben fliessend Singhalesisch spricht, gehört er auch nicht zu einer Personengruppe an, die aus Sicht der Behörden generell verdächtig ist. Schliesslich handelt sich beim Vorfall mit dem desertierten Jungen um ein singuläres Ereignis, welches bereits über drei Jahre zurückliegt. Es kann unter diesen Umständen nicht davon ausgegangen werden, dass der Beschwerdeführer im Falle der Rückkehr nach Sri Lanka heute noch ernsthafte Nachteile zu befürchten hat.</w:t>
      </w:r>
    </w:p>
    <w:p>
      <w:r>
        <w:rPr>
          <w:b/>
        </w:rPr>
        <w:t>E. 6.3</w:t>
      </w:r>
    </w:p>
    <w:p>
      <w:r>
        <w:t>Zusammenfassend ergibt sich, dass dem Beschwerdeführer in Anbetracht der Entwicklungen in Sri Lanka im heutigen Zeitpunkt keine Verfolgung im Sinne von Art. 3 AsylG droht, weil er im Jahre 2006 einen aus der LTTE desertierten Jungen nach Colombo chauffierte.</w:t>
      </w:r>
    </w:p>
    <w:p>
      <w:r>
        <w:rPr>
          <w:b/>
        </w:rPr>
        <w:t>E. 6.4</w:t>
      </w:r>
    </w:p>
    <w:p>
      <w:r>
        <w:t>Soweit der Beschwerdeführer in der Beschwerde seine Asylbegründung damit ergänzte, im Jahre 2004 vermutlich durch LTTE-Mitglieder seines Geldes beraubt und bedroht worden zu sein, ist festzustellen, dass erstens der zeitliche Kausalzusammenhang zwischen diesem Vorfall und der Ausreise im Jahre 2006 nicht gegeben ist und zweitens gemäss der Schilderung die geltend gemachten Übergriffe und Drohungen durch Rebellen offensichtlich keine asylrechtlich relevanten Motive zugrunde gelegen haben, weshalb es sich dabei von vornherein nicht um ein Ereignis handelt, das geeignet ist, die Flüchtlingseigenschaft zu begründen.</w:t>
      </w:r>
    </w:p>
    <w:p>
      <w:r>
        <w:rPr>
          <w:b/>
        </w:rPr>
        <w:t>E. 6.5</w:t>
      </w:r>
    </w:p>
    <w:p>
      <w:r>
        <w:t>Da die Vorbringen des Beschwerdeführers - wie soeben dargelegt - asylrechtlich nicht mehr relevant sind, kann er nicht als Flüchtling anerkannt werden. Die Vorinstanz hat demnach zu Recht die Flüchtlingseigenschaft des Beschwerdeführers verneint und sein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Das Bundesverwaltungsgericht geht aufgrund seiner Beurteilung der Lage in Sri Lanka davon aus, dass zwar alle rückkehrenden Tamilen mit gewissen Schwierigkeiten rechnen müssen. Dabei ist jedoch zwischen der Situation der aus dem Grossraum Colombo oder Umgebung selbst stammenden Tamilen und der Lage der aus der Nord- oder Ostprovinz stammenden Tamilen zu differenzieren. So ist eine Rückschaffung abgewiesener Asylgesuchsteller aus Sri Lanka in die Nordprovinz (Distrikte Killinochchi, Mannar, Vavuniya, Mullaitivu und Jaffna) sowie in die Ostprovinz (Distrikte Trincomalee, Batticaloa und Ampara) angesichts der dort herrschenden allgemeinen Lage unzumutbar. Bei rückkehrenden Tamilen, welche längere Zeit im Grossraum Colombo selbst gelebt haben, dort auf ein existierendes, tragfähiges Familien- oder Beziehungsnetz zurückgreifen und mit einer konkreten Unterkunftsmöglichkeit rechnen können, ist davon auszugehen, dass sie grundsätzlich die Möglichkeit haben, sich innert nützlicher Frist und mit Unterstützung ihrer Verwandten wieder zu integrieren und dass ihnen das wirtschaftliche Fortkommen gelingt. Auch gegenüber den Sicherheitskräften werden sie ihren erneuten Aufenthalt rechtfertigen können und werden somit nicht anhaltenden, unzumutbaren behördlichen Schikanen oder Repressalien ausgesetzt sein. Bei dieser Konstellation ist jedoch die Dauer der Landesabwesenheit mitzuberücksichtigen. Je kürzer der Aufenthalt eines Rückkehrenden in Colombo dauerte und je weiter er zeitlich zurückliegt, desto höhere Anforderungen sind an das Vorliegen eines tatsächlichen familiären oder sozialen Beziehungsnetzes zu stellen. Bei Tamilen, die aus dem Grossraum Colombo oder dessen Umgebung stammen und dort über ein tragfähiges Familien- oder Beziehungsnetze verfügen und mit einer konkreten Unterkunftsmöglichkeit rechnen können, ist grundsätzlich von der Zumutbarkeit des Wegweisungsvollzugs in diese Gebiete auszugehen (BVGE 2008/2 E. 7.6 S. 20 f.).</w:t>
      </w:r>
    </w:p>
    <w:p>
      <w:r>
        <w:rPr>
          <w:b/>
        </w:rPr>
        <w:t>E. 8.3.3</w:t>
      </w:r>
    </w:p>
    <w:p>
      <w:r>
        <w:t>Eigenen Angaben zufolge wohnte der aus B._______ in der Zentralprovinz stammende Beschwerdeführer vor der Ausreise seit 1998 in Colombo (vgl. Act. A1/10 S. 1). Gemäss den Ausführungen in der Beschwerde soll er mit seiner Ehefrau und den fünf Kindern gar bereits seit mehreren Jahrzehnten in Colombo leben. Er arbeitete selbstständig als Textilhändler im Grosshandel von 1975 bis kurz vor seiner Ausreise im Jahre 2006 und spricht fliessend Singhalesisch. Gemäss seinen Angaben anlässlich der Befragung zur Person wohnt seine Familie an der angegebenen Adresse in Colombo. Seine Mutter, zwei Schwestern und ein Bruder leben in F._______, ein weiterer Bruder im selben Destrikt in G._______ und eine Schwester in H._______, Bezirk Gambaha. Aufgrund der beim Bundesverwaltungsgericht eingereichten Briefe seiner Angehörigen aus Colombo ist davon auszugehen, dass diese immer noch an der besagten Adresse leben. Der Beschwerdeführer kann somit auch nach drei Jahren Landesabwesenheit auf ein tragfähiges familiäres Beziehungsnetz in Colombo sowie in anderen Provinzen, in welche eine Rückführung nicht unzumutbar ist, zurückgreifen und eine Unterkunft finden. Soweit den Akten zu entnehmen ist, ist der bald 58-jährige Beschwerdeführer zudem gesund. Unter diesen Umständen ist der Vollzug der Wegweisung des Beschwerdeführers zumutbar.</w:t>
      </w:r>
    </w:p>
    <w:p>
      <w:r>
        <w:rPr>
          <w:b/>
        </w:rPr>
        <w:t>E. 8.4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sind die Kosten in der Höhe von insgesamt Fr. 600.-- dem Beschwerdeführer aufzuerlegen und mit dem am 24. Juli 2007 geleisteten Kostenvorschuss von Fr. 600.-- zu verrechnen (Art. 63 Abs. 1 und 5 VwVG i.V.m.Art.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