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D-5973/2019 vom 5. Dezember 2019</w:t>
      </w:r>
    </w:p>
    <w:p>
      <w:r>
        <w:t>Bundesverwaltungsgericht, 2019-12-05, DE</w:t>
      </w:r>
    </w:p>
    <w:p>
      <w:r>
        <w:rPr>
          <w:b/>
        </w:rPr>
        <w:t xml:space="preserve">Quelle: </w:t>
      </w:r>
      <w:r>
        <w:t>https://mcp.opencaselaw.ch/entscheid/bvger_D-5973_2019</w:t>
      </w:r>
    </w:p>
    <w:p>
      <w:r>
        <w:t>FR: TAF D-5973/2019 du 5 décembre 2019</w:t>
      </w:r>
    </w:p>
    <w:p>
      <w:r>
        <w:t>IT: TAF D-5973/2019 del 5 dicembre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 in seiner Beschwerde nicht geltend, dass und inwiefern die vorinstanzlichen Ausführungen unzutreffend wären. Auch für das Bundesverwaltungsgericht besteht nach Durchsicht der Akten keine Veranlassung, auf die Ausführungen der Vorinstanz zurückzukommen.</w:t>
      </w:r>
    </w:p>
    <w:p>
      <w:r>
        <w:rPr>
          <w:b/>
        </w:rPr>
        <w:t>E. 5.2</w:t>
      </w:r>
    </w:p>
    <w:p>
      <w:r>
        <w:t>Seine Beschwerdeanträge begründet der Beschwerdeführer damit, dass er seit April 2018 in Kontakt mit der Pfingstgemeinde (...) in C._______ stehe. Er habe von der eritreisch-orthodoxen Staatskirche zur Pfingstgemeinde konvertiert und sei am (...) getauft worden. Mittlerweile gehöre er der Pfingstgemeinde (...) in D._______ an. Die eritreisch-orthodoxe Kirche sei die offizielle Staatskirche, andere Glaubensbekenntnisse beziehungsweise Kirchen - insbesondere Pfingstkirchen - würden als illegal betrachtet. Dies führe zur Verfolgung der Gläubigen. Am 5. August 2002 habe die eritreische Regierung alle christlichen Gotteshäuser ohne Erklärung geschlossen. Tausende Christen seien mittlerweile verhaftet worden und manche befänden sich schon über zehn Jahre unter schlimmsten Bedingungen im Gefängnis. Müsste er nach Eritrea zurückkehren, würde er als Angehöriger der Pfingstkirche verfolgt und wäre an Leib und Leben gefährdet. Zur Untermauerung seiner Vorbringen reichte der Beschwerdeführer einerseits ein (...), ausgestellt von (...) (undatiert, Farbkopie) ein, wonach er am (...) getauft worden sei. Anderseits lag der Beschwerdeschrift ein Bestätigungsschreiben des Gemeindeleiters der (...) D._______ vom 2. November 2019 bei, mit welchem dieser bestätigte, dass der Beschwerdeführer seit Mai 2019 ein aktives Mitglied der Vereinigung sei. Er zeige ein kontinuierliches Wachstum in seinem geistlichen Leben, liebe Gott und sei eine integre, hingebungsvolle und engagierte Person.</w:t>
      </w:r>
    </w:p>
    <w:p>
      <w:r>
        <w:rPr>
          <w:b/>
        </w:rPr>
        <w:t>E. 6.1</w:t>
      </w:r>
    </w:p>
    <w:p>
      <w:r>
        <w:t>Der Beschwerdeführer macht mit seinen Vorbringen auf Beschwerdeebene geltend, er wäre wegen seines Verhaltens nach der Ausreise aus dem Heimatland - nämlich seiner Konversion zur Pfingstgemeinde - bei einer Rückkehr der Verfolgung durch den eritreischen Staat ausgesetzt. Damit macht er einen subjektiven Nachfluchtgrund geltend (vgl. Art. 54 AsylG).</w:t>
      </w:r>
    </w:p>
    <w:p>
      <w:r>
        <w:rPr>
          <w:b/>
        </w:rPr>
        <w:t>E. 6.2</w:t>
      </w:r>
    </w:p>
    <w:p>
      <w:r>
        <w:t>Begründete Furcht vor Verfolgung im Sinne von Art. 3 Abs. 1 AsylG liegt vor, wenn ein konkreter Anlass zur Annahme besteht, letztere werde sich - wegen des Verhaltens nach der Ausreise und aus heutiger Sicht - mit ebensolcher Wahrscheinlichkeit in absehbarer Zukunft verwirklichen. Es müssen somit hinreichende Anhaltspunkte für eine konkrete Bedrohung vorhanden sein, die bei jedem Menschen in vergleichbarer Lage Furcht vor Verfolgung hervorrufen würde.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(BVGE 2010/57 E. 2.5).</w:t>
      </w:r>
    </w:p>
    <w:p>
      <w:r>
        <w:rPr>
          <w:b/>
        </w:rPr>
        <w:t>E. 6.3</w:t>
      </w:r>
    </w:p>
    <w:p>
      <w:r>
        <w:t>Eine mögliche Verfolgung durch die eritreischen Behörden aufgrund der Zugehörigkeit zu einer religiösen Gruppierung (wie der Pfingstgemeinde) wird gemäss verschiedener Quellen bestätigt (vgl. u.a. United States Commission on International Religious Freedom, Annual Report 2018, Countries of particular concern: Eritrea, April 2018; United States Department of State, International Religious Freedom Report for 2017: Eritrea; European Asylum Support Office [EASO], EASO-Bericht über Herkunftsländer-Informationen, Länderfokus Eritrea, Mai 2015; Amnesty International, Eritrea: 20 years of independence, but still no freedom, 9. Mai 2013; zudem Referenzurteil des BVGer D-2311/2016 vom 17. August 2017 E. 16.6; Urteil des BVGer E-7452/2008 vom 3. August 2011 E. 5.3.2, m.w.H.). Diesen Berichten zufolge sind in Eritrea lediglich vier Kirchgemeinden offiziell zugelassen. Die Ausübung anderer Religionen ist illegal und wird verfolgt. Betroffen sind vor allem Angehörige christlicher Kirchen (u.a. auch der Pfingstbewegung). Es kommt regelmässig zu willkürlichen Festnahmen, wobei die Haftdauer jeweils sehr unterschiedlich sein kann. Folter wird angewandt, wenn Häftlinge ihren Glauben praktizieren oder um sie zu zwingen, ihren Glauben aufzugeben. Es ist jedoch auch zu berücksichtigen, dass nicht generell jedes Mitglied einer dieser nicht zugelassenen Religionsgemeinschaften mit ernsthaften Nachteilen im Sinne von Art. 3 AsylG zu rechnen hat. Eine grosse Zahl dieser Mitglieder bleibt unbehelligt (vgl. Urteil des BVGer D-711/2011 vom 3. April 2012 E. 6.1 f.). Folglich muss neben der Religionszugehörigkeit auch eine begründete Furcht vor Verfolgung aufgrund dessen glaubhaft gemacht werden. Die Mitgliedschaft in der Pfingstgemeinde allein genügt nicht, um mit ernsthaften Nachteilen im Sinne von Art. 3 AsylG rechnen zu müssen (vgl. Urteil des BVGer D-425/2019 vom 7. März 2019).</w:t>
      </w:r>
    </w:p>
    <w:p>
      <w:r>
        <w:rPr>
          <w:b/>
        </w:rPr>
        <w:t>E. 6.4</w:t>
      </w:r>
    </w:p>
    <w:p>
      <w:r>
        <w:t>Aus den Vorbringen des Beschwerdeführers und den von ihm eingereichten Beweismitteln ergeben sich keine Hinweise auf eine über die alleinige Mitgliedschaft hinausgehende Aktivität, welche - aus objektivierter Sicht - auf eine begründete Furcht vor künftiger Verfolgung schliessen liesse. Weder liegt eine Vorverfolgung bereits im Heimatland vor, noch sind Anhaltspunkte dafür ersichtlich, dass das Verhalten des Beschwerdeführers zu einer Exponierung geführt hätte oder führen könnte, aufgrund derrer er mit ernsthaften Nachteilen zu rechnen hätte. Im Übrigen sind den Akten denn auch keine Hinweise darauf zu entnehmen, wonach die eritreischen Behörden von seiner Zugehörigkeit zur Pfingstgemeinde wüssten. Bei dieser Sachlage erübrigt es sich, auf die eingereichten Beweismittel und die Glaubhaftigkeit seiner Konversion näher einzugehen.</w:t>
      </w:r>
    </w:p>
    <w:p>
      <w:r>
        <w:rPr>
          <w:b/>
        </w:rPr>
        <w:t>E. 6.5</w:t>
      </w:r>
    </w:p>
    <w:p>
      <w:r>
        <w:t>Nach dem Gesagten ist es dem Beschwerdeführer nicht gelungen, mit seinen Vorbringen auf Beschwerdeebene eine flüchtlingsrechtlich relevante Gefährdung nachzuweisen oder glaubhaft zu machen. Im Übrigen kann auf die zutreffenden und unbestritten gebliebenen Erwägungen der Vorinstanz verwiesen werden.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8.2.3</w:t>
      </w:r>
    </w:p>
    <w:p>
      <w:r>
        <w:t>Der Beschwerdeführer konnte nicht glaubhaft machen (vgl. angefochtene Verfügung Ziff. II), bereits Kontakt mit den Militärbehörden gehabt zu haben. Da er sich grundsätzlich im wehrpflichtigen Alter befindet und aufgrund der Akten nicht ausgeschlossen werden kann, dass er noch Nationaldienst leisten müsste, ist zu prüfen, ob ihm bei einer Rückkehr nach Eritrea und einem allfälligen Einzug in den Nationaldienst eine völkerrechtswidrige Behandlung droht.</w:t>
      </w:r>
    </w:p>
    <w:p>
      <w:r>
        <w:rPr>
          <w:b/>
        </w:rPr>
        <w:t>E. 8.2.4</w:t>
      </w:r>
    </w:p>
    <w:p>
      <w:r>
        <w:t>Die Frage der Zulässigkeit des Wegweisungsvollzugs bei bevorstehender Einziehung in den eritreischen Nationaldienst ist vom Bundesverwaltungsgericht in einem Grundsatzurteil geklärt worden (vgl. BVGE 2018 VI/4). Das Gericht hat die Zulässigkeit des Wegweisungsvollzugs im genannten Urteil sowohl unter dem Gesichtspunkt des Verbots der Sklaverei und Leibeigenschaft (Art. 4 Abs. 1 EMRK) und des Zwangsarbeitsverbots (Art. 4 Abs. 2 EMRK) als auch unter jenem des Verbots der Folter und der unmenschlichen und erniedrigenden Behandlung (Art. 3 EMRK) geprüft und bejaht. Von einer drohenden Verletzung dieser völkerrechtlichen Bestimmungen ist demnach selbst bei einer allfälligen Einziehung des Beschwerdeführers in den eritreischen Nationaldienst nicht auszugehen.</w:t>
      </w:r>
    </w:p>
    <w:p>
      <w:r>
        <w:rPr>
          <w:b/>
        </w:rPr>
        <w:t>E. 8.2.5</w:t>
      </w:r>
    </w:p>
    <w:p>
      <w:r>
        <w:t>Aus den Akten ergeben sich keine Anhaltspunkte für die Annahme, der Beschwerdeführer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8.2.6</w:t>
      </w:r>
    </w:p>
    <w:p>
      <w:r>
        <w:t>Abschliessend ist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ausdrücklich offenliess (vgl. Urteil E-5022/2017 E. 6.1.7).</w:t>
      </w:r>
    </w:p>
    <w:p>
      <w:r>
        <w:rPr>
          <w:b/>
        </w:rPr>
        <w:t>E. 8.2.7</w:t>
      </w:r>
    </w:p>
    <w:p>
      <w:r>
        <w:t>Der Vollzug der Wegweisung des Beschwerdeführers erweist sich damit - sowohl im Sinn der landes- als auch der völkerrechtlichen Bestimmungen -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Im bereits erwähnten BVGE 2018 VI/4 kam das Bundesverwaltungsgericht auch zum Schluss, dass die drohende Einziehung in den Nationaldienst nicht zur Unzumutbarkeit des Wegweisungsvollzugs führe (a.a.O. E. 6.2.3-6.2.5). Eine allfällige Einziehung des Beschwerdeführers in den Nationaldienst bei einer (freiwilligen) Rückkehr nach Eritrea führt damit nicht zur Unzumutbarkeit des Wegweisungsvollzugs.</w:t>
      </w:r>
    </w:p>
    <w:p>
      <w:r>
        <w:rPr>
          <w:b/>
        </w:rPr>
        <w:t>E. 8.3.3</w:t>
      </w:r>
    </w:p>
    <w:p>
      <w:r>
        <w:t>Gemäss der aktuellen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 Vorliegend kann nicht auf die Unzumutbarkeit des Wegweisungsvollzugs aufgrund in der Person des Beschwerdeführers liegender Gründe geschlossen werden. Es handelt sich bei ihm um einen jungen, alleinstehenden Mann ohne aktenkundige gesundheitliche Probleme. Er hat die Schule eigenen Angaben zufolge bis zur zehnten Klasse besucht, sein nach wie vor in Eritrea lebender Vater ist erwerbstätig und gemäss Beschwerdeführer zählt seine Familie zur Mittelschicht (vgl. A15 F31 und F62). Nebst seinem Vater befinden sich noch Geschwister im Heimatland (vgl. A15 F24). Weitere Familienangehörige befinden sich in der Schweiz sowie in Deutschland. Insgesamt ist nicht davon auszugehen, dass der Beschwerdeführer bei einer Rückkehr nach Eritrea aus individuellen Gründen wirtschaftlicher, sozialer oder gesundheitlicher Natur in eine seine Existenz gefährdende Situation geraten würde, die als konkrete Gefährdung im Sinne der zu beachtenden Bestimmung zu werten wäre (Art. 83 Abs. 4 AIG).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Dass eine zwangsweise Rückkehr zur Zeit nicht möglich ist, ändert daran nichts.</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Das Gesuch um Verzicht auf die Erhebung eines Kostenvorschusses ist mit vorliegendem Direktentscheid gegenstandslos geworden.</w:t>
      </w:r>
    </w:p>
    <w:p>
      <w:r>
        <w:rPr>
          <w:b/>
        </w:rPr>
        <w:t>E. 11.1</w:t>
      </w:r>
    </w:p>
    <w:p>
      <w:r>
        <w:t>Der Beschwerdeführer ersuchte um Gewährung der unentgeltlichen Rechtspflege. Aus den vorstehenden Erwägungen ergibt sich, dass seine Begehren als aussichtslos zu gelten haben. Damit ist eine der kumulativ zu erfüllenden Voraussetzungen nicht gegeben, weshalb das Gesuch ungeachtet einer allfälligen Mittellosigkeit abzuweisen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