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D-5887/2018 vom 22. Februar 2019</w:t>
      </w:r>
    </w:p>
    <w:p>
      <w:r>
        <w:t>Bundesverwaltungsgericht, 2019-02-22, DE</w:t>
      </w:r>
    </w:p>
    <w:p>
      <w:r>
        <w:rPr>
          <w:b/>
        </w:rPr>
        <w:t xml:space="preserve">Quelle: </w:t>
      </w:r>
      <w:r>
        <w:t>https://mcp.opencaselaw.ch/entscheid/bvger_D-5887_2018</w:t>
      </w:r>
    </w:p>
    <w:p>
      <w:r>
        <w:t>FR: TAF D-5887/2018 du 22 février 2019</w:t>
      </w:r>
    </w:p>
    <w:p>
      <w:r>
        <w:t>IT: TAF D-5887/2018 del 22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stellte das SEM fest, dass die Vorbringen der Beschwerdeführenden teilweise den Anforderungen an die Flüchtlingseigenschaft und teilweise denjenigen an die Glaubhaftigkeit nicht zu genügen vermöchten. In Bezug auf die Flüchtlingseigenschaft legte das SEM Folgendes dar:</w:t>
      </w:r>
    </w:p>
    <w:p>
      <w:r>
        <w:rPr>
          <w:b/>
        </w:rPr>
        <w:t>E. 4.1.1</w:t>
      </w:r>
    </w:p>
    <w:p>
      <w:r>
        <w:t>Das Vorbringen, wonach die Beschwerdeführenden ihr Heimatland infolge der allgemeinen Lage und wegen Sicherheitsbedenken verlassen hätten, sei auf die zurzeit herrschende allgemeine Situation in Syrien aufgrund des aktuellen gewalttätigen Konflikts zurückzuführen und stelle keine individuelle und gezielte Verfolgungsmassnahme dar. Es sei somit nicht asylrelevant.</w:t>
      </w:r>
    </w:p>
    <w:p>
      <w:r>
        <w:rPr>
          <w:b/>
        </w:rPr>
        <w:t>E. 4.1.2</w:t>
      </w:r>
    </w:p>
    <w:p>
      <w:r>
        <w:t>Es treffe zwar zu, dass in den Gebieten Nordsyriens Aufforderungen zur Wahrnehmung der Dienstpflicht durch die Partei der Demokratischen Union (PYD) oder die YPG ergingen. Indessen vermöchten diese Rekrutierungsbemühungen gemäss der Rechtsprechung des Bundesverwaltungsgerichts (vgl. Referenzurteil D-5329/2014 vom 23. Juni 2015) mangels eines Verfolgungsmotivs nach Art. 3 AsylG und mangels hinreichender Intensität keine Asylrelevanz zu entfalten. Es sei nicht davon auszugehen, dass eine Weigerung asylrelevante Sanktionen nach sich zöge (vgl. Urteil des Bundesverwaltungsgerichts D-2683/2017 vom 24. August 2017). Zudem habe gemäss den Aussagen des Beschwerdeführers der Onkel dafür gesorgt, dass er in Ruhe gelassen werde. Somit sei dieses Vorbringen nicht asylrelevant.</w:t>
      </w:r>
    </w:p>
    <w:p>
      <w:r>
        <w:rPr>
          <w:b/>
        </w:rPr>
        <w:t>E. 4.1.3</w:t>
      </w:r>
    </w:p>
    <w:p>
      <w:r>
        <w:t>Die aus dem Jahr 2010 geltend gemachte Inhaftierung während acht Tagen stelle ein einmaliges Ereignis dar, das keine Furcht vor zukünftiger Verfolgung zu begründen vermöge. Das sei auch dadurch ersichtlich, dass der Beschwerdeführer seit diesem Vorfall nicht weiter behelligt worden sei und die Akten gemäss seinen Aussagen vernichtet worden seien.</w:t>
      </w:r>
    </w:p>
    <w:p>
      <w:r>
        <w:rPr>
          <w:b/>
        </w:rPr>
        <w:t>E. 4.1.4</w:t>
      </w:r>
    </w:p>
    <w:p>
      <w:r>
        <w:t>Zwischen dem geltend gemachten früheren Status als Ajnabi und der Ausreise bestehe kein Kausalzusammenhang, nachdem der Beschwerdeführer im Jahr 2011 die syrische Staatsbürgerschaft erhalten habe. Staatliche Repressionen, welche ein menschenwürdiges Leben in Syrien verunmöglichten, bestünden nicht. Folglich komme dem Umstand, dass der Beschwerdeführer früher Ajnabi gewesen sei, keine asylerhebliche Bedeutung zu.</w:t>
      </w:r>
    </w:p>
    <w:p>
      <w:r>
        <w:rPr>
          <w:b/>
        </w:rPr>
        <w:t>E. 4.2</w:t>
      </w:r>
    </w:p>
    <w:p>
      <w:r>
        <w:t>Bezüglich der Glaubhaftigkeit der Vorbringen äusserte sich das SEM wie folgt:</w:t>
      </w:r>
    </w:p>
    <w:p>
      <w:r>
        <w:rPr>
          <w:b/>
        </w:rPr>
        <w:t>E. 4.2.1</w:t>
      </w:r>
    </w:p>
    <w:p>
      <w:r>
        <w:t>An der Echtheit des militärischen Schreibens, das der Beschwerdeführer eingereicht habe, und an seinem Vorbringen, er befürchte, wegen der Verweigerung des militärischen Dienstes gesucht zu werden, seien erhebliche Zweifel anzubringen. Das Dokument weise keine fälschungssicheren Merkmale auf. Es sei allgemein bekannt, dass in Syrien fast alle Arten von Dokumenten käuflich erworben werden könnten, weshalb der Beweiswert von solchen Dokumenten als gering einzustufen sei.</w:t>
      </w:r>
    </w:p>
    <w:p>
      <w:r>
        <w:rPr>
          <w:b/>
        </w:rPr>
        <w:t>E. 4.2.2</w:t>
      </w:r>
    </w:p>
    <w:p>
      <w:r>
        <w:t>Zudem habe sich die syrische Regierung im Juli 2012 aus den kurdischen Gebieten in Nordsyrien - mit Ausnahme der Städte G._______ und Al-Qamischli - zurückgezogen, weshalb nicht angenommen werden könne, dass in J._______ noch ein Rekrutierungsbüro des syrischen Regimes existiere. Die syrische Regierung habe in diesem Zusammenhang die Rekrutierung von kurdisch-stämmigen Personen zum Militärdienst gestoppt, um Spannungen mit den kurdischen Truppen zu vermeiden. Folglich sei es sehr unwahrscheinlich, dass in diesem Gebiet noch Rekrutierungsmassnahmen zugunsten der staatlichen Armee durchgeführt worden seien.</w:t>
      </w:r>
    </w:p>
    <w:p>
      <w:r>
        <w:rPr>
          <w:b/>
        </w:rPr>
        <w:t>E. 4.2.3</w:t>
      </w:r>
    </w:p>
    <w:p>
      <w:r>
        <w:t>Personen, welche im Jahr 2011 die syrische Staatsangehörigkeit erhalten hätten und im Jahr 1992 oder vorher geboren worden seien, würden überdies gemäss Art. 3 des Präsidialdekrets Nr. 149 vom 24. Dezember 2011 von der Dienstpflicht befreit. Dies treffe auch auf den im Jahr 1982 geborenen Beschwerdeführer zu. Die Angabe des Beschwerdeführers, er habe nach seiner Einbürgerung zwar ein Militärdienstbüchlein bekommen, aber keine militärische Grundausbildung absolviert, bestätige dieses Vorgehen.</w:t>
      </w:r>
    </w:p>
    <w:p>
      <w:r>
        <w:rPr>
          <w:b/>
        </w:rPr>
        <w:t>E. 4.2.4</w:t>
      </w:r>
    </w:p>
    <w:p>
      <w:r>
        <w:t>Zudem habe der Beschwerdeführer anlässlich der Befragung ausdrücklich verneint, Probleme mit dem Militär oder einer anderen Behörde gehabt zu haben, und überdies angegeben, nicht spezifisch verfolgt worden zu sein. Erstmals habe er anlässlich der Anhörung vorgebracht, eine Aufforderung für den Reservedienst bekommen zu haben. Damit sei dieses Vorbringen auch nachgeschoben.</w:t>
      </w:r>
    </w:p>
    <w:p>
      <w:r>
        <w:rPr>
          <w:b/>
        </w:rPr>
        <w:t>E. 4.2.5</w:t>
      </w:r>
    </w:p>
    <w:p>
      <w:r>
        <w:t>Der Beschwerdeführer habe nicht glaubhaft machen können, überhaupt militärdienstpflichtig und von der syrischen Armee in den aktiven Reservedienst einberufen worden zu sein.</w:t>
      </w:r>
    </w:p>
    <w:p>
      <w:r>
        <w:rPr>
          <w:b/>
        </w:rPr>
        <w:t>E. 4.3</w:t>
      </w:r>
    </w:p>
    <w:p>
      <w:r>
        <w:t>Demgegenüber wurde in der Beschwerde vorgebracht, dass die Entscheidung der Vorinstanz auf Mutmassungen und Spekulationen, jedoch nicht auf Tatsachen beruhe. Das SEM habe die Sorgfaltspflicht verletzt. Ausserdem hätte dem Beschwerdeführer das rechtliche Gehör zu den Mutmassungen gewährt werden müssen. Der Beschwerdeführer sei ständig von den syrischen Behörden aufgesucht und kontaktiert worden. Er sei den Behörden bekannt gewesen. Seine Neigungen zur kurdischen Identität würden von den syrischen Behörden als Gefahr wahrgenommen, was zu den ständigen Kontakten, Schikanen, Einschüchterungen, Demütigungen und Bedrohungen geführt habe. Diesen habe er sich nur durch Flucht ins Ausland entziehen können. Als Folge seiner Neigungen wäre er nach seiner Entlassung früher oder später erneut ins Gefängnis gekommen. Seine illegal erfolgte Ausreise nach dem Gefängnisaufenthalt und nach der behördlich angeordneten Meldepflicht sei als regierungsfeindliche Handlung zu sehen und strafbar. Ohne die Flucht wäre er vielleicht wieder in Haft und unter Folter ums Leben gekommen. Folglich hatten er und seine Familie weitere Verfolgungsmassnahmen zu befürchten. Auch Familienmitglieder müssten damit rechnen, verhaftet oder missbraucht zu werden, um an Informationen bezüglich der gesuchten Person zu kommen. Eine innerstaatliche Fluchtalternative sei nicht gegeben. Die Aussagen des Beschwerdeführers seien konsistent und widerspruchsfrei ausgefallen. Demgegenüber stelle die Behauptung der Vorinstanz eine rein hypothetische Frage dar. Eingebürgerte Ajnabi seien nicht definitiv von der Leistung des Militärdienstes befreit worden, was auch an der Ausstellung des Militärbüchleins zu sehen sei. Folglich müssten auch sie den Militärdienst leisten. Im Fall des Beschwerdeführers seien alle Voraussetzungen für eine Einberufung in den Militärdienst erfüllt. Somit könne er einberufen werden. Ausserdem sei er vor der Ausreise von der Militärbehörde kontaktiert und aufgefordert worden, sich zu melden und anzuschliessen. Entgegen der Darstellung der Vorinstanz würden auch Männer aus den kurdischen Gebieten in den Militärdienst eingezogen. Auch wenn Rekrutierungsämter im Norden des Landes verlegt worden sei, bedeute dies nicht, dass keine Männer aus diesem Gebiet Militärdienst leisten müssten. Diese Behauptung der Vorinstanz entspreche nicht der Realität. Die syrische Regierung habe den Kurden die Kontrolle über gewisse Gebiete nur vorläufig überlassen und werde diese nach und nach zurückgewinnen. Die kurdische Armee werde integriert in die syrische. Die Rückkehr der syrischen Regierung sei beschlossene Sache. Aus Angst vor einem direkten Einzug in den Militärdienst habe der Beschwerdeführer die Aufforderung der Behörden missachtet und sich von der syrischen Armee distanziert, was als regierungsfeindlich gelte und Konsequenzen nach sich ziehe. Es sei logisch, dass gegen ihn ein Fahndungs- und Haftbefehl ausgestellt worden sei, weil er sich nicht gemeldet habe. Er werde sich bemühen, entsprechende Beweismittel zu beschaffen. Es drohe ihm somit eine hohe Strafe. Bei der Einschätzung der Vorinstanz, wonach syrische Dokumente leicht käuflich seien und gefälscht werden könnten, handle es sich um eine pauschale Behauptung der Vorinstanz. Zudem sei der Beschwerdeführer nicht regulär aus der Haft entlassen worden, sondern gegen Bezahlung in einem Deal. Wie er von seinem Vertrauensanwalt erfahren habe, sei der Deal inzwischen aufgedeckt worden, weshalb er ebenfalls gesucht werde. Die entsprechenden Beweismittel würden nach Erhalt zugestellt. Angesichts dieser Erkenntnisse sei mit hoher Wahrscheinlichkeit von einer erneuten Festnahme auszugehen. Insgesamt habe die Vorinstanz die lebensbedrohliche Lage des Beschwerdeführers unterschätzt und sich auch nicht mit den Folgen befasst. Er habe somit begründete Furcht, bei einer Rückkehr verhaftet und gefoltert zu werden. Zudem drohten ihm unverhältnismässig hohe Strafen. Schliesslich habe das SEM Personen mit illegaler Ausreise aus Syrien und einem Verstoss gegen behördliche Ausreisebestimmungen als Flüchtlinge anerkannt, weshalb der Grundsatz der Rechtsgleichheit verlange, dass der Beschwerdeführer ebenfalls als Flüchtling vorläufig aufzunehmen sei.</w:t>
      </w:r>
    </w:p>
    <w:p>
      <w:r>
        <w:rPr>
          <w:b/>
        </w:rPr>
        <w:t>E. 4.4</w:t>
      </w:r>
    </w:p>
    <w:p>
      <w:r>
        <w:t>In seiner Vernehmlassung vom 9. November 2018 stellte das SEM fest, dass in Bezug auf den geltend gemachten "Gefahrenverdacht aufgrund der Zugehörigkeit zu einer bestimmten kurdischen Volksgruppe" auf die geltende Praxis des Bundesverwaltungsgerichts verwiesen werde. Der Beschwerdeführer habe ferner dargelegt, er habe von seinem Vertrauensanwalt erfahren, dass er gesucht werde. Diesbezüglich behalte sich das SEM eine Würdigung allfälliger Beweismittel vor. Schliesslich vermöge allein die illegale Ausreise aus Syrien keine begründete Furcht vor asylrelevanter Verfolgung zu bewirken. Weitere Risikofaktoren weise das Profil des Beschwerdeführers nicht auf.</w:t>
      </w:r>
    </w:p>
    <w:p>
      <w:r>
        <w:rPr>
          <w:b/>
        </w:rPr>
        <w:t>E. 4.5</w:t>
      </w:r>
    </w:p>
    <w:p>
      <w:r>
        <w:t>In seiner Replik vom 28. November 2018 entgegnete der Beschwerdeführer, dass die Argumente der Vorinstanz nicht geeignet für ein Land wie Syrien seien. Die Beurteilung der Glaubhaftigkeit müsse von unabhängigen und kompetenten Fachpersonen erfolgen. Es sei keine Kollektivverfolgung geltend gemacht worden; vielmehr würden die persönlichen Umstände und Verhältnisse des Beschwerdeführers sowie das Umfeld und die Hintergründe für eine behördliche Verfolgung sprechen. Schliesslich reiche er einen Auszug aus dem Strafregister ein, aus welchem das Urteilsdatum und die Strafe ersichtlich seien. Die frühzeitige Entlassung aus der Haft sei nicht legal gewesen, weshalb er seine Strafe noch verbüssen müsse. Aus diesem Grund werde er gesucht und sei zur Festnahme ausgeschrieben. Sein Profil weise im Vergleich mit anderen Fällen durchaus Risikofaktoren auf. Diese seien von der Vorinstanz verkannt worden, weshalb von einer Fehleinschätzung auszugehen sei.</w:t>
      </w:r>
    </w:p>
    <w:p>
      <w:r>
        <w:rPr>
          <w:b/>
        </w:rPr>
        <w:t>E. 5.1</w:t>
      </w:r>
    </w:p>
    <w:p>
      <w:r>
        <w:t>Vorab ist festzuhalten, dass die im Beschwerdeverfahren geltend gemachte Sorgfaltspflichtverletzung durch das SEM und die Verletzung des rechtlichen Gehörs nicht näher konkretisiert wurden. Zwar wurde dargelegt, das SEM hätte dem Beschwerdeführer das rechtliche Gehör zu den Mutmassungen geben müssen; indessen fehlen Angaben dazu, um welche Mutmassungen es sich handelt. Die Durchsicht der Akten ergibt, dass das SEM die angefochtene Verfügung in rechtsgenüglicher Weise und mit ausreichender Begründung verfasst hat. Eine konkrete Verletzung von Verfahrensrechten besteht nicht.</w:t>
      </w:r>
    </w:p>
    <w:p>
      <w:r>
        <w:rPr>
          <w:b/>
        </w:rPr>
        <w:t>E. 5.2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5.3</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im Sinne von Art. 3 AsylG liegt vor, wenn sie Nachteile von bestimmter Intensität erlitten hat oder in begründeter Weise in absehbarer Zukunft befürchten muss, welche ihr gezielt und aufgrund von bestimmter, in Art. 3 Abs.1 AsylG aufgezählten Verfolgungsmotiven zugefügt worden sind oder zugefügt zu werden drohen, ohne dass im Heimatland effektiver Schutz erlangt werden könnte. Zudem muss konkreter Anlass zur Annahme bestehen, dass sich die Nachteile aus der Sicht im Zeitpunkt der Ausreise ebenso wie im Zeitpunkt der Entscheidung - mit beachtlicher Wahrscheinlichkeit und in absehbarer Zeit - verwirklichen werden.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5.4</w:t>
      </w:r>
    </w:p>
    <w:p>
      <w:r>
        <w:t>Die in der Anhörung geltend gemachte befürchtete Einberufung in den syrischen Militärdienst erwähnte der Beschwerdeführer anlässlich der Befragung nicht. Dort gab er vielmehr an, er habe sein Heimatland wegen der allgemeinen Lage und wegen des IS verlassen. Ausserdem bejahte er die Frage, ob er alle Gründe genannt habe, welche ihn zu seinem Asylgesuch veranlasst hätten (vgl. Akte A6/12 S. 8). Die Frage nach weiteren Gründen verneinte er ausdrücklich, und auch Zusatzbemerkungen hatte er keine anzubringen. Einzig die Inhaftierung in H._______ erwähnte er kurz (vgl. Akte A6/12 S. 9). Angesichts dieser klaren und unmissverständlichen Aussagen sind sämtliche später anlässlich der Anhörung neu vorgebrachten Ausreisegründe, insbesondere in Bezug auf die Befürchtung, in den Militärdienst eingezogen zu werden, als nachgeschoben und somit unglaubhaft zu qualifizieren, da die wesentlichen Asylgründe von Anfang an, mithin bereits ansatzweise anlässlich der Befragung, vorzutragen sind, um als glaubhaft gelten zu können. Folglich sind die befürchtete Einberufung in den Militärdienst und allfällige Konsequenzen im Falle des Nichtbefolgens des militärischen Aufgebots schon aus diesem Grund nicht glaubhaft.</w:t>
      </w:r>
    </w:p>
    <w:p>
      <w:r>
        <w:rPr>
          <w:b/>
        </w:rPr>
        <w:t>E. 5.5</w:t>
      </w:r>
    </w:p>
    <w:p>
      <w:r>
        <w:t>Ferner ist dem SEM beizupflichten, dass vor 1993 geborene und später eingebürgerte Ajnabi vom Militärdienst in der syrischen Armee befreit sind, weshalb grundsätzlich nicht davon auszugehen ist, dass der früher geborene Beschwerdeführer in den syrischen Militärdienst einberufen wurde. Diesbezüglich ist - um unnötige Wiederholungen zu vermeiden - auf die zutreffenden Erwägungen in der angefochtenen Verfügung (unter Ziff. II./3.) zu verweisen. Sein Vorbringen, er habe in Syrien ein militärisches Aufgebot zum syrischen Militärdienst erhalten, erscheint unter diesem Blickwinkel zweifelhaft.</w:t>
      </w:r>
    </w:p>
    <w:p>
      <w:r>
        <w:rPr>
          <w:b/>
        </w:rPr>
        <w:t>E. 5.6</w:t>
      </w:r>
    </w:p>
    <w:p>
      <w:r>
        <w:t>Darüber hinaus ist die Argumentation des SEM zu teilen, wonach der Beweiswert von Einberufungsbefehlen aufgrund der leichten Fälschbarkeit und Käuflichkeit gering ist. Damit ist das Beweismittel nicht geeignet, einen Sachverhalt als glaubhaft darzustellen, er sich aus anderen Gründen als unglaubhaft herausstellt.</w:t>
      </w:r>
    </w:p>
    <w:p>
      <w:r>
        <w:rPr>
          <w:b/>
        </w:rPr>
        <w:t>E. 5.7</w:t>
      </w:r>
    </w:p>
    <w:p>
      <w:r>
        <w:t>Ausserdem kann nicht nachvollzogen werden, warum der Beschwerdeführer, dem das militärische Aufgebot persönlich überreicht worden sein soll, nicht sofort festgenommen wurde, obwohl dies auf dem eingereichten Schreiben verlangt wurde.</w:t>
      </w:r>
    </w:p>
    <w:p>
      <w:r>
        <w:rPr>
          <w:b/>
        </w:rPr>
        <w:t>E. 5.8</w:t>
      </w:r>
    </w:p>
    <w:p>
      <w:r>
        <w:t>Schliesslich ist - ebenfalls in Übereinstimmung mit der Vorinstanz - der Einberufungsbefehl zu einem Zeitpunkt in J._______ ausgestellt worden, als dort gar keine syrischen Behörden mehr vor Ort tätig waren, was ebenfalls gegen die Authentizität des Beweismittels spricht. Auch diesbezüglich ist auf die zutreffenden Erwägungen in der angefochtenen Verfügung zu verweisen. Unter diesen Umständen bestehen überwiegende Zweifel an der Echtheit des Beweismittels, eine weitere Prüfung ist nicht erforderlich.</w:t>
      </w:r>
    </w:p>
    <w:p>
      <w:r>
        <w:rPr>
          <w:b/>
        </w:rPr>
        <w:t>E. 5.9</w:t>
      </w:r>
    </w:p>
    <w:p>
      <w:r>
        <w:t>Insgesamt kann dem Beschwerdeführer somit nicht geglaubt werden, dass er vom syrischen Militär vorgeladen wurde und zum Dienst hätte aufgeboten werden sollen. Angesichts dessen sind seine Vorbringen, wonach er wegen des nicht befolgten militärischen Aufgebots gesucht worden sei, ebenfalls unglaubhaft. Seine Befürchtung, im Fall einer Rückkehr nach Syrien aufgrund des nicht befolgten militärischen Aufgebots verfolgt zu werden, ist somit unbegründet. An dieser Einschätzung vermögen die Einwände im Beschwerdeverfahren nichts zu ändern, zumal sie nicht geeignet sind, die Ungereimtheiten im Zusammenhang mit der Ausstellung der eingereichten Vorladung aus dem Weg zu räumen. Allein die Angst, allenfalls noch einberufen zu werden, genügt für die Anerkennung als Flüchtling nicht, zumal dafür im heutigen Zeitpunkt keine konkreten Anhaltspunkte ersichtlich sind, wie die nachfolgenden Erwägungen zeigen werden.</w:t>
      </w:r>
    </w:p>
    <w:p>
      <w:r>
        <w:rPr>
          <w:b/>
        </w:rPr>
        <w:t>E. 5.10</w:t>
      </w:r>
    </w:p>
    <w:p>
      <w:r>
        <w:t>Auch die geltend gemachte Angst des Beschwerdeführers, von kurdischen Gruppierungen zum Militärdienst gezwungen zu werden, führt nicht zur Anerkennung als Flüchtling. Aufgrund der Quellenlage geht das Bundesverwaltungsgericht davon aus, dass syrische Kurden, die sich der von der YPG beschlossenen Dienstpflicht entziehen, grundsätzlich keine begründete Furcht vor einer asylrechtlich relevanten Verfolgung haben, zumal sich daraus nicht das Bild eines systematischen Vorgehens gegen Dienstverweigerer ergibt, das die Schwelle ernsthafter Nachteile erreicht. Die Berichte sprechen mehrheitlich von keinen oder nicht weiter spezifizierten Sanktionen. Vorliegend brachte der Beschwerdeführer vor, er sei aufgefordert worden, sich den militärischen Einheiten der YPG anzuschliessen, was indessen sein Onkel habe abwenden können. Unter diesen Umständen lassen sich seinen Aussagen nur Befürchtungen entnehmen, welche weder konkret noch hinlänglich absehbar sind. Zudem würde eine allfällige Aufforderung zum militärischen Dienst bei den YPG nicht aus einem der in Art. 3 AsylG genannten Motiven, sondern gestützt auf den Wohnort, das Alter und das Geschlecht erfolgen, weshalb eine Bestrafung wegen Nichtbefolgens dieser Aufforderung nicht als asylerheblich zu qualifizieren wäre.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nicht Prozessgegenstand ist (vgl. Urteil des Bundesverwaltungsgerichts D-317/2015 vom 1. März 2016 und dort zitierte weitere Urteile). Insgesamt ist somit dieses Vorbringen nicht asylrelevant.</w:t>
      </w:r>
    </w:p>
    <w:p>
      <w:r>
        <w:rPr>
          <w:b/>
        </w:rPr>
        <w:t>E. 5.11</w:t>
      </w:r>
    </w:p>
    <w:p>
      <w:r>
        <w:t>Der Beschwerdeführer machte des Weiteren geltend, er sei etwa acht oder zehn Mal von Apoji-Leuten bedrängt worden und wäre eines Tages bestimmt umgebracht worden. Indessen lassen diese Aussagen keine konkrete und unmittelbar drohende Verfolgung im Sinne des Asylgesetzes erkennen.</w:t>
      </w:r>
    </w:p>
    <w:p>
      <w:r>
        <w:rPr>
          <w:b/>
        </w:rPr>
        <w:t>E. 5.12</w:t>
      </w:r>
    </w:p>
    <w:p>
      <w:r>
        <w:t>Sodann besteht zwischen der im Jahr 2010 geltend gemachten Inhaftierung und der Ausreise des Beschwerdeführers im Jahr 2015 in zeitlicher und in sachlicher Hinsicht kein genügend enger Kausalzusammenhang. Erstens brachte er anlässlich der Befragung nicht zum Ausdruck, er sei wegen dieser Inhaftierung aus seinem Heimatland ausgereist, woraus deutlich wird, dass diese Inhaftierung seine Ausreise nicht motiviert hat. Zweitens verneinte er anlässlich der Anhörung die Frage, ob er nach dieser Inhaftierung noch jemals Probleme wegen des Vorfalls bekommen habe, und ergänzte den Sachverhalt dahingehend, dass nach der Bezahlung des Bestechungsgeldes für die Freilassung durch seinen Bruder alle Unterlagen - auch diejenigen des Gerichts - vernichtet worden seien und er freigekommen sei (vgl. Akte A31/19 S. 9). Unter diesen Umständen ist davon auszugehen, dass über den Vorfall keine Akten und somit auch keine weiteren Vorwürfe mehr bestanden haben, was auch erklärt, warum er im erstinstanzlichen Verfahren nicht geltend gemacht hat, aus diesem Grund ausgereist zu sein. Seine gegenteiligen Vorbringen im Beschwerdeverfahren sind nachgeschoben und somit nicht glaubhaft. Es kann nicht nachvollzogen werden, dass er während mehrerer Jahre im Heimatland unbehelligt geblieben ist und erst seit der Ausreise von den Behörden wegen einer früheren Verurteilung gesucht wird. Bei dem mit der Replik vom 28. November 2018 eingereichten Auszug aus dem Strafregister handelt es sich zwar um ein Original. Indessen können - wie bereits vorangehend erwähnt - syrische Dokumente leicht käuflich erworben oder gefälscht werden, weshalb ihr Beweiswert gering ist und sie somit nicht geeignet sind, einen Sachverhalt zu belegen, der sich aus andern Gründen als unglaubhaft erwiesen hat. Dem Beschwerdeführer kann somit nicht geglaubt werden, dass er in seinem Heimatland wegen einer früheren Verurteilung gesucht wird.</w:t>
      </w:r>
    </w:p>
    <w:p>
      <w:r>
        <w:rPr>
          <w:b/>
        </w:rPr>
        <w:t>E. 5.13</w:t>
      </w:r>
    </w:p>
    <w:p>
      <w:r>
        <w:t>Die von den Beschwerdeführenden geltend gemachten allgemeinen Befürchtungen seitens des IS und die im Zusammenhang mit dem Bürgerkrieg dargelegten Nachteile im Heimatland sind auf die heutige allgemeine kriegerische Situation in Syrien zurückzuführen und stellten somit keine Verfolgung im Sinne des Asylgesetzes dar, weil sie die ganze Bevölkerung treffen und nicht als gezielte Verfolgung zu betrachten sind. Eine konkrete und gezielte Verfolgung durch den IS wurde sodann nicht geltend gemacht. Aus dem gleichen Grund vermag die im Zusammenhang mit dem Bürgerkrieg in Syrien stehende allgemein schwierige Situation, welche von beiden Beschwerdeführenden angesprochen wurde, die Flüchtlingseigenschaft nicht zu begründen.</w:t>
      </w:r>
    </w:p>
    <w:p>
      <w:r>
        <w:rPr>
          <w:b/>
        </w:rPr>
        <w:t>E. 5.14</w:t>
      </w:r>
    </w:p>
    <w:p>
      <w:r>
        <w:t>Schliesslich ist allein aus dem Vorbringen, der Beschwerdeführer habe in Syrien auch an Demonstrationen teilgenommen, keine begründete Furcht vor einer asylrelevanten Verfolgung abzuleiten, zumal der Beschwerdeführer in diesem Zusammenhang keine Festnahmen oder eine Identifizierung seiner Person darlegte.</w:t>
      </w:r>
    </w:p>
    <w:p>
      <w:r>
        <w:rPr>
          <w:b/>
        </w:rPr>
        <w:t>E. 5.15</w:t>
      </w:r>
    </w:p>
    <w:p>
      <w:r>
        <w:t>Zusammenfassend ergibt sich, dass keine asylrechtlich relevanten Verfolgungsgründe ersichtlich sind, weshalb das SEM die Flüchtlingseigenschaft der Beschwerdeführenden unter dem Blickwinkel der Vorfluchtgründe zu Recht verneint und ihre Asylgesuche abgelehnt hat. An dieser Einschätzung vermögen die Einwände im Beschwerdeverfahren und die eingereichten Beweismittel nichts zu ändern.</w:t>
      </w:r>
    </w:p>
    <w:p>
      <w:r>
        <w:rPr>
          <w:b/>
        </w:rPr>
        <w:t>E. 6.1</w:t>
      </w:r>
    </w:p>
    <w:p>
      <w:r>
        <w:t>Die Beschwerdeführenden machten des Weiteren geltend, sie hätten ihr Heimatland illegal verlassen und in der Schweiz ein Asylgesuch gestellt, weshalb sie im Fall einer Rückkehr nach Syrien flüchtlingsrechtliche Nachteile erleiden würden. Zudem legte der Beschwerdeführer dar, er habe sich in der Schweiz exilpolitisch betätigt.</w:t>
      </w:r>
    </w:p>
    <w:p>
      <w:r>
        <w:rPr>
          <w:b/>
        </w:rPr>
        <w:t>E. 6.2</w:t>
      </w:r>
    </w:p>
    <w:p>
      <w:r>
        <w:t>Wer sich darauf beruft, dass durch sein Verhalten nach der Ausreise aus dem Heimat- oder Herkunftsstaat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UNHCR, Handbuch über Verfahren und Kriterien zur Feststellung der Flüchtlingseigenschaft, Neuaufl. 2011, Ziff. 94 ff., CARONI/GRASDORF-MEYER/OTT/SCHEIBER, Migrationsrecht, 3. Aufl. 2014, S. 239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6.3</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w:t>
      </w:r>
    </w:p>
    <w:p>
      <w:r>
        <w:rPr>
          <w:b/>
        </w:rPr>
        <w:t>E. 6.4</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(vgl. u.a. Amnesty International, Menschenrechtskrise in Syrien erfordert Abschiebungsstopp und Aussetzung des deutsch-syrischen Rückübernahmeabkommens, Berlin, 14. März 2012, S. 5). Die durch systematische Bespitzelung gewonnenen Informationen bilden Grundlage für die Sicherstellung der Überwachung missliebiger Personen bei der Wiedereinreise ins Heimatland.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erhärteten, wurden die betroffenen Personen in der Regel an einen der Geheimdienste überstellt.</w:t>
      </w:r>
    </w:p>
    <w:p>
      <w:r>
        <w:rPr>
          <w:b/>
        </w:rPr>
        <w:t>E. 6.5</w:t>
      </w:r>
    </w:p>
    <w:p>
      <w:r>
        <w:t>Das Bundesverwaltungsgericht geht vor diesem Hintergrund davon aus, dass nicht ausgeschlossen werden könne, dass syrische Geheimdienste von der Einreichung eines Asylgesuchs in der Schweiz durch syrische Staatsangehörige oder staatenlose Kurden syrischer Herkunft erfahren, insbesondere wenn sich die betreffende Person im Exilland politisch betätigt hat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statt vieler das Referenzurteil des Bundesverwaltungsgerichts D-3839/2013 vom 28. Oktober 2015 und dort zitierte weitere Urteile).</w:t>
      </w:r>
    </w:p>
    <w:p>
      <w:r>
        <w:rPr>
          <w:b/>
        </w:rPr>
        <w:t>E. 6.6</w:t>
      </w:r>
    </w:p>
    <w:p>
      <w:r>
        <w:t>Seit Ausbruch des Bürgerkriegs hat es zwar kaum mehr Fälle von zwangsweisen Rückführungen syrischer Staatsangehöriger oder staatenloser Kurden syrischer Herkunft gegeben, da ein praktisch ausnahmsloser Ausschaffungsstopp für abgelehnte Asylsuchende aus Syrien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falls sie für tatsächliche oder mutmassliche Regimegegner gehalten werden. Indessen ist in Rechnung zu stellen,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Der Grossteil davon fand in den Nachbarländern Syriens Zuflucht, aber auch die Zahl der Menschen, die in europäische Länder geflüchtet sind, wächst stetig.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w:t>
      </w:r>
    </w:p>
    <w:p>
      <w:r>
        <w:rPr>
          <w:b/>
        </w:rPr>
        <w:t>E. 6.7</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(vgl. das Referenzurteil des Bundesverwaltungsgerichts D-3839/2013 vom 28. Oktober 2015 und dort zitierte weitere Urteile).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das heisst, wenn sie aufgrund ihrer Persönlichkeit, der Form des Auftritts und aufgrund des Inhalts der in der Öffentlichkeit abgegebenen Erklärungen den Eindruck erweckt, sie werde aus Sicht des syrischen Regimes als potenzielle Bedrohung wahrgenommen.</w:t>
      </w:r>
    </w:p>
    <w:p>
      <w:r>
        <w:rPr>
          <w:b/>
        </w:rPr>
        <w:t>E. 6.8</w:t>
      </w:r>
    </w:p>
    <w:p>
      <w:r>
        <w:t>Wie vorstehend ausgeführt, konnte der Beschwerdeführer keine Vorverfolgung glaubhaft machen. Es kann daher - entgegen der Argumentation im Beschwerdeverfahren - ausgeschlossen werden, dass dieser vor dem Verlassen Syriens als regimefeindliche Person ins Blickfeld der Behörden geraten ist. Aufgrund der Akten drängt sich alsdann der Schluss auf, er sei nicht der Kategorie von Personen zuzurechnen, die wegen ihrer Tätigkeit oder Funktionen im Exil als ernsthafte und potenziell gefährliche Regimegegner die Aufmerksamkeit der syrischen Geheimdienste auf sich gezogen haben könnten. Aufgrund der Angaben anlässlich der Anhörung (vgl. Akte A31/19 S. 13) ist nicht davon auszugehen, dass er innerhalb von exilpolitisch tätigen Organisationen und Parteien eine exponierte Kaderstelle innehat. Er hat vielmehr wie Tausende syrischer Staatsangehöriger oder staatenloser Kurden syrischer Herkunft in der Schweiz und anderen europäischen Staaten an Kundgebungen gegen das syrische Regime teilgenommen.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Aufgrund des Gesagten übersteigt das exilpolitische Engagement des Beschwerdeführers die Schwelle der massentypischen Erscheinungsformen exilpolitischer Proteste syrischer Staatsangehöriger nicht.</w:t>
      </w:r>
    </w:p>
    <w:p>
      <w:r>
        <w:rPr>
          <w:b/>
        </w:rPr>
        <w:t>E. 6.8.1</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sie eine Vorverfolgung nicht glaubhaft machen konnten und somit ausgeschlossen werden kann, dass sie vor dem Verlassen Syriens als regimefeindliche Personen ins Blickfeld der syrischen Behörden geraten sind, kann nicht angenommen werden, dass sie als staatsgefährdend eingestuft würden, weshalb nicht damit zu rechnen wäre, sie hätten bei einer Rückkehr asylrelevante Massnahmen zu befürchten.</w:t>
      </w:r>
    </w:p>
    <w:p>
      <w:r>
        <w:rPr>
          <w:b/>
        </w:rPr>
        <w:t>E. 6.8.2</w:t>
      </w:r>
    </w:p>
    <w:p>
      <w:r>
        <w:t>In Bezug auf den geltend gemachten Verstoss gegen die Ausreisebestimmungen aufgrund der illegalen Ausreise ist zunächst festzuhalten, dass der Beschwerdeführer mangels glaubhafter Angaben nicht als Refraktär oder Deserteur gilt und aus diesem Grund gegen gesetzliche Vorschriften in Syrien verstossen hat. Im Übrigen entfaltet allein die illegale Ausreise aus Syrien praxisgemäss keine flüchtlingsrechtliche Relevanz, sofern keine Verfolgungssituation im Sinne von Art. 3 AsylG und keine besondere Vorbelastung vorliegen (vgl. zur Praxis betreffend die illegale Ausreise aus Syrien u.a. Urteil des Bundesverwaltungsgerichts E-3692/2016 vom 13. Oktober 2017 E. 4.7). Solche sind vorliegend nicht ersichtlich.</w:t>
      </w:r>
    </w:p>
    <w:p>
      <w:r>
        <w:rPr>
          <w:b/>
        </w:rPr>
        <w:t>E. 6.8.3</w:t>
      </w:r>
    </w:p>
    <w:p>
      <w:r>
        <w:t>Somit ergibt sich, dass auch unter dem Blickwinkel von subjektiven Nachfluchtgründen keine flüchtlingsrechtlich relevanten Verfolgungsgründe ersichtlich sind, weshalb die Vorinstanz zu Recht die Flüchtlingseigenschaft der Beschwerdeführenden verneint hat. Es erübrigt sich, auf die weiteren Ausführungen in der Beschwerde einzugehen, da sie an der vorliegenden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Die Vorinstanz nahm die Beschwerdeführenden mit Verfügung vom 13. September 2018 infolge fehlender Zumutbarkeit des Wegweisungsvollzuges vorläufig auf. Unter diesen Umständen ist auf eine Erörterung der beiden anderen Kriterien - insbesondere der Zulässigkeit des Wegweisungsvollzuges - zu verzichten. Über diese müsste erst dann befunden werden, wenn die vorläufige Aufnahme aufgehoben würde. Zur Durchführbarkeit des Wegweisungsvollzugs erübrigen sich im heutigen Zeitpunkt weitere Erwägungen (vgl. BVGE 2009/51 E. 5.4 S. 748).</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Da indessen mit Zwischenverfügung vom 23. Oktober 2018 das Gesuch um Gewährung der unentgeltlichen Prozessführung gutgeheissen und auf die Erhebung eines Kostenvorschusses verzichtet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