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D-5864/2024 vom 8. August 2024</w:t>
      </w:r>
    </w:p>
    <w:p>
      <w:r>
        <w:t>Bundesverwaltungsgericht, 2024-08-08, DE</w:t>
      </w:r>
    </w:p>
    <w:p>
      <w:r>
        <w:rPr>
          <w:b/>
        </w:rPr>
        <w:t xml:space="preserve">Quelle: </w:t>
      </w:r>
      <w:r>
        <w:t>https://mcp.opencaselaw.ch/entscheid/bvger_D-5864_2024_d20240808</w:t>
      </w:r>
    </w:p>
    <w:p>
      <w:r>
        <w:t>FR: TAF D-5864/2024 du 8 août 2024</w:t>
      </w:r>
    </w:p>
    <w:p>
      <w:r>
        <w:t>IT: TAF D-5864/2024 del 8 agosto 2024</w:t>
      </w:r>
    </w:p>
    <w:p>
      <w:pPr>
        <w:pStyle w:val="Heading2"/>
      </w:pPr>
      <w:r>
        <w:t>Regeste</w:t>
      </w:r>
    </w:p>
    <w:p>
      <w:r>
        <w:t>Asyl und Wegweisung (Wiedererw&amp;auml;gung) | Asyl und Wegweisung (Nichteintreten auf Wiedererwägungsgesuch); Verfügungen des SEM vom 8. August 2024 und vom 5. September 2024</w:t>
      </w:r>
    </w:p>
    <w:p>
      <w:pPr>
        <w:pStyle w:val="Heading2"/>
      </w:pPr>
      <w:r>
        <w:t>Erwägungen</w:t>
      </w:r>
    </w:p>
    <w:p>
      <w:r>
        <w:rPr>
          <w:b/>
        </w:rPr>
        <w:t>E. 1.1</w:t>
      </w:r>
    </w:p>
    <w:p>
      <w:r>
        <w:t>Gemäss Art. 31 VGG beurteilt das Bundesverwaltungsgericht Be- schwerden gegen Verfügungen nach Art. 5 VwVG. Das SEM gehört zu den</w:t>
      </w:r>
    </w:p>
    <w:p>
      <w:r>
        <w:t>D-5864/2024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vorliegende Beschwerde richtet sich sowohl gegen die Verfügung vom 8. August 2024 als auch gegen jene vom 5. September 2024.</w:t>
      </w:r>
    </w:p>
    <w:p>
      <w:r>
        <w:rPr>
          <w:b/>
        </w:rPr>
        <w:t>E. 1.3.2</w:t>
      </w:r>
    </w:p>
    <w:p>
      <w:r>
        <w:t>Solange die Partei die Vollmacht nicht widerruft, macht die Behörde ihre Mitteilungen an den Vertreter (Art. 11 Abs. 3 VwVG). Bei einem Auf- enthalt im Kanton wird eine Verfügung oder Mitteilung an die letzte den Behörden bekannte Adresse von Asylsuchenden oder von diesen Bevoll- mächtigten nach Ablauf der ordentlichen siebentägigen Abholfrist rechts- gültig (vgl. Art. 12 Abs. 1 AsylG). Gemäss Art. 38 VwVG darf den Parteien aus mangelhafter Eröffnung kein Nachteil erwachsen. In der Regel führt die mangelhafte Eröffnung nur zur Anfechtbarkeit des Entscheids, er bleibt jedoch grundsätzlich rechtswirksam. Die betroffenen Personen müssen bei Erkennbarkeit des Eröffnungsmangels aktiv werden, um die Rechtswirk- samkeit der Verfügung zu beseitigen (vgl. KNEUBÜHLER/PEDRETTI, in: Auer/Müller/Schindler [Hrsg.], Kommentar VwVG, 2. Aufl. 2019, Art. 38 N. 17).</w:t>
      </w:r>
    </w:p>
    <w:p>
      <w:r>
        <w:rPr>
          <w:b/>
        </w:rPr>
        <w:t>E. 1.3.3</w:t>
      </w:r>
    </w:p>
    <w:p>
      <w:r>
        <w:t>Das SEM adressierte die Verfügung vom 8. August 2024 an «Herrn Necmettin Sahin, (…)strasse (…)» (vgl. SEM-act. 1348688 2/7). Demge- genüber beginnt die Postanschrift des Rechtsvertreters gemäss dem Brief- kopf auf der Eingabe vom 30. Juli 2024 sowie auf der Rückseite des ent- sprechenden Zustellcouverts mit «Hevi Flüchtlingshilfe» (vgl. SEM-act. 1348688 1/11). Wie aus der Mitteilung der Schweizerischen Post hervor- geht (vgl. Sachverhalt Bst. E), führte die (unvollständige) Adressierung der Verfügung vom 8. August 2024 ohne den Firmennamen «Hevi Flüchtlings- hilfe» dazu, dass dieser Entscheid des SEM dem Beschwerdeführer bezie- hungsweise dessen Rechtsvertreter nicht (korrekt) eröffnet werden konnte (vgl. Art. 11 Abs. 3 VwVG und Art. 12 Abs. 1 AsylG). Die Verfügung des SEM vom 8. August 2024 leidet demnach an einem – durch das SEM zu verantwortenden – Eröffnungsmangel.</w:t>
      </w:r>
    </w:p>
    <w:p>
      <w:r>
        <w:t>D-5864/2024 Seite 5</w:t>
      </w:r>
    </w:p>
    <w:p>
      <w:r>
        <w:rPr>
          <w:b/>
        </w:rPr>
        <w:t>E. 1.3.4</w:t>
      </w:r>
    </w:p>
    <w:p>
      <w:r>
        <w:t>Aus den Akten ergibt sich, dass sich der Beschwerdeführer bezie- hungsweise dessen Rechtsvertreter mit Eingabe vom 19. August 2024 un- verzüglich an das SEM wandte und um Zustellung der Verfügung vom 8. August 2024 bat, nachdem er vom kantonalen Migrationsamt erfahren hatte, dass sein Wiedererwägungsgesuch abgelehnt worden sei (vgl. SEM-act. 1356358 1/3). Dem Ersuchen des Beschwerdeführers kam das SEM mit Verfügung vom 5. September 2024 nach, indem es dieser eine Kopie des Entscheids vom 8. August 2024 beilegte. Entsprechend hat die Rechtsmittelfrist der Verfügung vom 8. August 2024 auch erst mit der Er- öffnung der Verfügung vom 5. September 2024 zu laufen begonnen.</w:t>
      </w:r>
    </w:p>
    <w:p>
      <w:r>
        <w:rPr>
          <w:b/>
        </w:rPr>
        <w:t>E. 1.3.5</w:t>
      </w:r>
    </w:p>
    <w:p>
      <w:r>
        <w:t>Die Beschwerde gegen die Verfügungen des SEM vom 8. August 2024 und vom 5. September 2024 ist frist- und formgerecht eingereicht worden. Der Beschwerdeführer hat an den Verfahren vor der Vorinstanz teilgenommen, ist durch die angefochtenen Verfügungen besonders be- rührt und hat ein schutzwürdiges Interesse an deren Aufhebungen bezie- hungsweise Änderung. Er ist daher zur Einreichung der Beschwerde legi- timiert (Art. 105 und […] AsylG; Art. 48 Abs. 1 sowie Art. 52 VwVG). Auf die Beschwerde ist – unter Vorbehalt der nachfolgenden Ausführungen (vgl. unten E.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rPr>
          <w:b/>
        </w:rPr>
        <w:t>E. 4</w:t>
      </w:r>
    </w:p>
    <w:p>
      <w:r>
        <w:t>Das Bundesverwaltungsgericht entscheidet in der Regel in der Besetzung mit drei Richtern oder Richterinnen (Art. 21 Abs. 1 VGG). Gestützt auf</w:t>
      </w:r>
    </w:p>
    <w:p>
      <w:r>
        <w:t>D-5864/2024 Seite 6 Art. 111a Abs. 1 AsylG wurde vorliegend auf einen Schriftenwechsel ver- zichtet.</w:t>
      </w:r>
    </w:p>
    <w:p>
      <w:r>
        <w:rPr>
          <w:b/>
        </w:rPr>
        <w:t>E. 5.1</w:t>
      </w:r>
    </w:p>
    <w:p>
      <w:r>
        <w:t>Zur Begründung des Nichteintretensentscheids vom 8. August 2024 führt das SEM aus, zwar bezeichne der Beschwerdeführer seine Eingabe als «Wiedererwägungsgesuch», die Qualifikation richte sich jedoch nach dem Inhalt und nicht nach der Bezeichnung. Die in seiner Eingabe vom 30. Juli 2024 erwähnten Dokumente – Bericht des Gouverneursamt, Open- Source-Bericht – datierten vor dem materiellen Urteil des BVGer vom 12. Juli 2024, mithin seien diese Unterlagen im Rahmen eines allfälligen Revisionsverfahren zu behandeln. Die Eingabe vom 30. Juli 2024 sei so- dann von der Rechtsvertretung an das SEM gerichtet und als Wiedererwä- gungsgesuch betitelt worden, wodurch unmissverständlich die Zuständig- keit des SEM behauptet werde.</w:t>
      </w:r>
    </w:p>
    <w:p>
      <w:r>
        <w:rPr>
          <w:b/>
        </w:rPr>
        <w:t>E. 5.2</w:t>
      </w:r>
    </w:p>
    <w:p>
      <w:r>
        <w:t>Zur Begründung des Nichteintretensentscheids vom 5. September 2024 führt das SEM aus, die vom Beschwerdeführer eingereichten Doku- mente betreffend Untersuchungen seines Facebook-Profils datierten von vor dem 12. Juli 2024, und damit vor dem Urteil des Bundesverwaltungs- gerichts D-3276/2024. Mithin seien diese Unterlagen im Rahmen eines all- fälligen Revisionsverfahrens zu behandeln. Einzig das Protokoll der Polizei vom 12. August 2024 über das Gespräch mit der Staatsanwaltschaft da- tiere nach dem Urteil des Bundesverwaltungsgerichts, beziehe sich aber auf Untersuchungen seines Profils vor dem 12. Juli 2024. Die Eingaben vom 19. August 2024 und 28. August 2024 seien von seiner Rechtsvertre- tung ebenfalls an das SEM gerichtet und als Wiedererwägungsgesuch be- titelt, wodurch unmissverständlich die Zuständigkeit des SEM behauptet werde. Mangels funktionaler Zuständigkeit trete das SEM auf seine Ein- gabe vom 19. August 2024 nicht ein (Art. 9 Abs. 2 VwVG).</w:t>
      </w:r>
    </w:p>
    <w:p>
      <w:r>
        <w:rPr>
          <w:b/>
        </w:rPr>
        <w:t>E. 5.3</w:t>
      </w:r>
    </w:p>
    <w:p>
      <w:r>
        <w:t>Der Beschwerdeführer macht demgegenüber geltend, er habe neue Ereignisse und Beweismittel eingereicht, welche nicht richtig überprüft wor- den seien. Seine Anwältin in der Türkei habe neue Beweismittel gesendet, wovon die Vorinstanz noch keine Kenntnis gehabt habe. Es gehe um die Verbreitung von Propaganda der PKK und Mitgliedschaft bei der PKK. Es würden Haftbefehle existieren und ihm drohe Haft.</w:t>
      </w:r>
    </w:p>
    <w:p>
      <w:r>
        <w:rPr>
          <w:b/>
        </w:rPr>
        <w:t>E. 6.1</w:t>
      </w:r>
    </w:p>
    <w:p>
      <w:r>
        <w:t>Die funktionelle Zuständigkeit beschlägt die Frage, welche (örtlich und sachlich zuständige) Instanz für die Behandlung eines Rechtsmittels zu-</w:t>
      </w:r>
    </w:p>
    <w:p>
      <w:r>
        <w:t>D-5864/2024 Seite 7 ständig ist (vgl. zur funktionellen Zuständigkeit THOMAS FLÜCKIGER, in: Waldmann/Krauskopf [Hrsg.], Praxiskommentar VwVG, 3. Aufl. 2023, Art. 7 VwVG N. 14 ff.).</w:t>
      </w:r>
    </w:p>
    <w:p>
      <w:r>
        <w:rPr>
          <w:b/>
        </w:rPr>
        <w:t>E. 6.2</w:t>
      </w:r>
    </w:p>
    <w:p>
      <w:r>
        <w:t>Im vorliegenden Fall ist zu klären, ob das SEM die Eingabe vom 30. Juli 2024 und vom 19. August 2024 sowie vom 28. August 2024 korrekterweise als (allfälliges) Revisionsgesuch qualifiziert hat und ob das SEM auf die Gesuche des Beschwerdeführers infolge fehlender Zuständigkeit zu Recht gestützt auf Art. 9 Abs. 2 VwVG nicht eingetreten ist.</w:t>
      </w:r>
    </w:p>
    <w:p>
      <w:r>
        <w:rPr>
          <w:b/>
        </w:rPr>
        <w:t>E. 6.3</w:t>
      </w:r>
    </w:p>
    <w:p>
      <w:r>
        <w:t>Gemäss der Rechtsprechung des Bundesverwaltungsgerichts sind vor einem materiellen Beschwerdeurteil des Bundesverwaltungsgerichts ent- standene Beweismittel zu vorbestandenen Tatsachen im Rahmen eines Revisionsgesuchs zu prüfen, während nach dem Beschwerdeurteil ent- standene Beweismittel, die sich auf vorbestandene Tatsachen beziehen, gestützt auf den Wortlaut von Art. 123 Abs. 2 Bst. a BGG einer Revision nicht zugänglich, sondern im Rahmen eines Wiedererwägungsverfahrens zu prüfen sind (vgl. BVGE 2013/22 E. 13.1).</w:t>
      </w:r>
    </w:p>
    <w:p>
      <w:r>
        <w:rPr>
          <w:b/>
        </w:rPr>
        <w:t>E. 6.4.1</w:t>
      </w:r>
    </w:p>
    <w:p>
      <w:r>
        <w:t>In der Eingabe vom 30. Juli 2024 beim SEM macht der Beschwerde- führer geltend, die Anti-Terroreinheit habe an diesem Datum seine Woh- nung durchsucht und nach ihm gefragt. Zudem seien seine Angehörigen in der Türkei von der türkischen Antiterror-Einheit aufgesucht und über seine mutmasslichen Tätigkeiten für die PKK befragt worden. Ferner reicht er ei- nen undatierten Open-Source Forschungsbericht sowie ein undatiertes Dokument der Staatsanwaltschaft B._______ zu den Akten. Diesen beiden Dokumenten ist zu entnehmen, dass es sich um Ereignisse handelt, die sich vor dem 27. Oktober 2023 abgespielt haben. Aufgrund der fehlenden Datumsangabe und mangels anderslautendem (substanziiertem) Vorbrin- gen des Beschwerdeführers, ist zu vermuten, dass die betreffenden Be- weismittel vor dem Urteil des Bundesverwaltungsgerichts vom 12. Juli 2024 entstanden sind. Entsprechend handelt es sich um vorbestandene Beweismittel, die grundsätzlich im Rahmen eines Revisionsverfahren zu prüfen wären. Die rechtliche Qualifikation durch das SEM ist deshalb nicht zu beanstanden.</w:t>
      </w:r>
    </w:p>
    <w:p>
      <w:r>
        <w:rPr>
          <w:b/>
        </w:rPr>
        <w:t>E. 6.4.2</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w:t>
      </w:r>
    </w:p>
    <w:p>
      <w:r>
        <w:t>D-5864/2024 Seite 8 ein (Art. 9 Abs. 2 VwVG). Dies ist namentlich der Fall, wenn die Partei er- kennen lässt, dass sie die angerufene Behörde nicht nur für zuständig hält, sondern ihr an einer Beurteilung gerade durch diese Amtsstelle gelegen ist. Die Behauptung der Zuständigkeit ist nicht an eine bestimmte Form gebunden und kann sich auch aus den Umständen ergeben. Dabei stellt eine Eingabe an eine Behörde für sich alleine genommen noch keine Be- hauptung der Zuständigkeit dieser Behörde dar, eine solche ist aber gege- ben, wenn aus den Ausführungen und Vorbringen der Partei deutlich wird, dass sie die angerufene Behörde für zuständig hält und auf diesen Um- stand Wert legt (vgl. FLÜCKIGER, a.a.O., Art. 9 N. 10 f. m.w.H.; DAUM/BIERI, in: Kommentar VwVG, a.a.O, Art. 9 N. 6).</w:t>
      </w:r>
    </w:p>
    <w:p>
      <w:r>
        <w:rPr>
          <w:b/>
        </w:rPr>
        <w:t>E. 6.4.3</w:t>
      </w:r>
    </w:p>
    <w:p>
      <w:r>
        <w:t>Das SEM begründet die Anwendung von Art. 9 Abs. 2 VwVG aus- schliesslich damit, dass die Eingabe des Beschwerdeführers von seiner Rechtsvertretung ausdrücklich an das SEM gerichtet und als «Wiederer- wägungsgesuch» betitelt worden sei. Diese Begründung erweist sich als verkürzt und würde für sich alleine nicht genügen, um das Bestehen einer Behauptung der Zuständigkeit bejahen zu können. Die Einschätzung der Vorinstanz ist indessen im Ergebnis zu bestätigen. Beim Rechtsvertreter des Beschwerdeführers handelt es sich um einen seit mehreren Jahren in Asylbeschwerdeverfahren tätigen Rechtsvertreter. Aus dem Grundsatz von Treu und Glauben (Art. 5 Abs. 3 BV) ergibt sich, dass, wer an eine Behörde gelangt, obwohl er deren Unzuständigkeit kennt, nicht mit einer Überwei- sung seiner Eingabe rechnen darf (vgl. dazu DAUM/BIERI, in: Kommentar VwVG, a.a.O., Art. 8 N. 12). Dem Rechtsvertreter musste die für die Be- handlung eines Revisionsgesuch zuständige Behörde bekannt sein. Fer- ner führt er aus, man habe Dokumente im Asylentscheid vom 19. April 2024 übersehen, wobei er sinngemäss einen weiteren Revisionsgrund vorbringt (vgl. Art. 121 Bst. d BGG). Es kann deshalb angenommen werden, dass er das Gesuch vom 30. Juli 2024 bewusst beim SEM eingereicht hat und eine Zuständigkeit im Sinne von Art. 9 Abs. 2 VwVG behauptete.</w:t>
      </w:r>
    </w:p>
    <w:p>
      <w:r>
        <w:rPr>
          <w:b/>
        </w:rPr>
        <w:t>E. 6.4.4</w:t>
      </w:r>
    </w:p>
    <w:p>
      <w:r>
        <w:t>Nach dem Gesagten ist festzuhalten, dass die Vorinstanz betreffend die Eingabe vom 30. Juli 2024 zu Recht einen entsprechenden Nichtein- tretensentscheid treffen durfte.</w:t>
      </w:r>
    </w:p>
    <w:p>
      <w:r>
        <w:rPr>
          <w:b/>
        </w:rPr>
        <w:t>E. 6.5.1</w:t>
      </w:r>
    </w:p>
    <w:p>
      <w:r>
        <w:t>In der Eingabe vom 19. August 2024 macht der Beschwerdeführer geltend, dass unter dem Aktenzeichen (…) ein neues Strafverfahren eröff- net worden sei. Das neue Verfahren werde von der Generalstaatsanwalt- schaft des Büros für Bekämpfung gegen terroristische Aktivitäten geführt.</w:t>
      </w:r>
    </w:p>
    <w:p>
      <w:r>
        <w:t>D-5864/2024 Seite 9</w:t>
      </w:r>
    </w:p>
    <w:p>
      <w:r>
        <w:rPr>
          <w:b/>
        </w:rPr>
        <w:t>E. 6.5.2</w:t>
      </w:r>
    </w:p>
    <w:p>
      <w:r>
        <w:t>Die beim SEM eingereichten Beweismittel vom 28. August 2024 be- ziehen sich vorwiegend auf Tatsachen vor dem Urteil des Bundesverwal- tungsgerichts D-3276/2024 vom 12. Juli 2024. Mithin ist die vom SEM dies- bezüglich vorgenommene rechtliche Qualifikation als vorbestandene Be- weismittel – die im Rahmen einer Revision zu prüfen wären – nicht zu be- anstanden. In diesen Punkten ist das SEM zu Recht auf die Eingaben nicht eingetreten.</w:t>
      </w:r>
    </w:p>
    <w:p>
      <w:r>
        <w:rPr>
          <w:b/>
        </w:rPr>
        <w:t>E. 6.5.3</w:t>
      </w:r>
    </w:p>
    <w:p>
      <w:r>
        <w:t>Hingegen datiert der staatsanwaltschaftliche Befragungsbericht be- treffend Propaganda für eine Terrororganisation vom 12. August 2024 und ein Schreiben der Bezirkspolizei C._______ betreffend dieselbe Straftat vom 15. August 2024 (vgl. Eingabe vom 28. August 2024, S. 1-4). Dabei handelt es sich um Beweismittel, die nach dem Entscheid entstanden sind, sich jedoch auf vorbestandene Tatsachen beziehen, mithin einer Revision nicht offenstehen, sondern vom SEM als Wiedererwägungsgesuch zu be- handeln gewesen wären (vgl. BVGE 2013/22 E. 12.3). Betreffend diese Beweismittel ist die Beschwerde gutzuheissen.</w:t>
      </w:r>
    </w:p>
    <w:p>
      <w:r>
        <w:rPr>
          <w:b/>
        </w:rPr>
        <w:t>E. 6.5.4</w:t>
      </w:r>
    </w:p>
    <w:p>
      <w:r>
        <w:t>Auf Beschwerdeebene reicht der Beschwerdeführer in diesem Zu- sammenhang zusätzliche Dokumente ein: Einerseits einen Antrag auf Haft- befehl vom 28. August 2024 zur Aufnahme einer Aussage, andererseits eine undatierte Eingabe des Friedensrichteramtes in Strafsachen C._______, welches den Antrag vom 28. August 2024 genehmigt. Diese nachträglich entstandenen Beweismittel beziehen sich auf Tatsachen, die sich nach dem Urteil vom 12. Juli 2024 ereignet haben. Sie sind deshalb einer Revision von vornherein nicht zugänglich und sind dem SEM zur Be- handlung gemäss den Vorgaben von Art. 111b AsylG zu überweisen.</w:t>
      </w:r>
    </w:p>
    <w:p>
      <w:r>
        <w:rPr>
          <w:b/>
        </w:rPr>
        <w:t>E. 6.6</w:t>
      </w:r>
    </w:p>
    <w:p>
      <w:r>
        <w:t>Nach dem Gesagten ist festzuhalten, dass das SEM abgesehen von den Beweismitteln vom 12. und 15. August 2024 zu Recht auf die Eingaben vom 19. und 28. August 2024 nicht eingetreten ist. Die genannten Beweis- mittel hätten gemäss den Vorgaben von Art. 111b AsylG geprüft werden müssen. Die Beschwerde ist in diesen Punkten entsprechend gutzuheis- sen, soweit darauf einzutreten ist. Die Verfügung vom 5. September 2024 ist deshalb aufzuheben und die Vorinstanz anzuweisen, die nachträglich eingereichten Beweismittel vom 12. und 15. August 2024 – zusammen mit den auf Beschwerdeebene nachgereichten Beweismitteln (Beschwerde- beilagen 4 und 5) – gemäss den Vorgaben von Art. 111b AsylG zu prüfen.</w:t>
      </w:r>
    </w:p>
    <w:p>
      <w:r>
        <w:t>D-5864/2024 Seite 10</w:t>
      </w:r>
    </w:p>
    <w:p>
      <w:r>
        <w:rPr>
          <w:b/>
        </w:rPr>
        <w:t>E. 7.1</w:t>
      </w:r>
    </w:p>
    <w:p>
      <w:r>
        <w:t>Das Gesuch um Gewährung der unentgeltlichen Prozessführung ist – soweit es aufgrund des teilweisen Obsiegens des Beschwerdeführers nicht gegenstandslos geworden ist (vgl. nachfolgend E. 7.2) – gutzuheis- sen, da die Begehren nicht von vornherein aussichtslos zu qualifizieren waren (vgl. Art. 65 Abs. 1 VwVG).</w:t>
      </w:r>
    </w:p>
    <w:p>
      <w:r>
        <w:rPr>
          <w:b/>
        </w:rPr>
        <w:t>E. 7.2</w:t>
      </w:r>
    </w:p>
    <w:p>
      <w:r>
        <w:t>Die Kosten des Beschwerdeverfahrens und die Parteientschädigung sind dem Beschwerdeführer grundsätzlich nach dem Verhältnis von Obsie- gen und Unterliegen aufzuerlegen beziehungsweise zuzusprechen (Art. 63 Abs. 1 und Art. 64 Abs. 1 VwVG). Er ist bezüglich seines Antrags auf Auf- hebung der Verfügung vom 8. August 2024 unterlegen. Bezüglich der Auf- hebung der Verfügung vom 5. September 2024 hat er obsiegt. Dies wird als hälftiges Obsiegen gewertet.</w:t>
      </w:r>
    </w:p>
    <w:p>
      <w:r>
        <w:rPr>
          <w:b/>
        </w:rPr>
        <w:t>E. 7.3</w:t>
      </w:r>
    </w:p>
    <w:p>
      <w:r>
        <w:t>Der Beschwerdeführer ist im Umfang seines Obsiegens – hier also hälf- tig – für die ihm erwachsenen notwendigen Kosten zu entschädigen (Art. 64 Abs. 1 VwVG, Art. 7 ff. des Reglements vom 21. Februar 2008 über die Kosten und Entschädigungen vor dem Bundesverwaltungsgericht [VGKE, SR 173.320.2]). Es wurde keine Kostennote zu den Akten gereicht, weshalb die notwendigen Parteikosten aufgrund der Akten zu bestimmen sind (Art. 14 Abs. 2 in fine VGKE). Das Gericht erachtet einen Aufwand von insgesamt Fr. 800.– als angemessen. Das SEM ist demnach anzuweisen, dem Beschwerdeführer eine hälftige Parteientschädigung in der Höhe von Fr. 400.– (inklusive Auslagen und Mehrwertsteuerzuschlag) auszurichten.</w:t>
      </w:r>
    </w:p>
    <w:p>
      <w:r>
        <w:t>(Dispositiv nächste Seite)</w:t>
      </w:r>
    </w:p>
    <w:p>
      <w:r>
        <w:t>D-5864/2024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