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D-5837/2006 vom 30. Oktober 2009</w:t>
      </w:r>
    </w:p>
    <w:p>
      <w:r>
        <w:t>Bundesverwaltungsgericht, 2009-10-30, FR</w:t>
      </w:r>
    </w:p>
    <w:p>
      <w:r>
        <w:rPr>
          <w:b/>
        </w:rPr>
        <w:t xml:space="preserve">Quelle: </w:t>
      </w:r>
      <w:r>
        <w:t>https://mcp.opencaselaw.ch/entscheid/bvger_D-5837_2006</w:t>
      </w:r>
    </w:p>
    <w:p>
      <w:r>
        <w:t>FR: TAF D-5837/2006 du 30 octobre 2009</w:t>
      </w:r>
    </w:p>
    <w:p>
      <w:r>
        <w:t>IT: TAF D-5837/2006 del 30 ottobre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(ci-après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w:t>
      </w:r>
    </w:p>
    <w:p>
      <w:r>
        <w:rPr>
          <w:b/>
        </w:rPr>
        <w:t>E. 1.2</w:t>
      </w:r>
    </w:p>
    <w:p>
      <w:r>
        <w:t>Les recours contre de telles décisions, lesquels étaient pendants au 31 décembre 2006 devant la Commission, sont traités par le Tribunal dans la mesure où il est compétent (art. 53 al. 2 phr. 1 LTAF).</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5.3 ci-dessous).</w:t>
      </w:r>
    </w:p>
    <w:p>
      <w:r>
        <w:rPr>
          <w:b/>
        </w:rPr>
        <w:t>E. 2</w:t>
      </w:r>
    </w:p>
    <w:p>
      <w:r>
        <w:t>Le recourant a qualité pour recourir. Présenté dans la forme et le délai prescrits par la loi, le recours est recevable (art. 48 al. 1 et 2 PA par renvoi de l'art. 6 LAsi, et art. 108 al. 1 LAsi, identique à l'art. 50 al. 1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 ; Mario Gattiker, La procédure d'asile et de renvoi, Berne 1999, p. 69s).</w:t>
      </w:r>
    </w:p>
    <w:p>
      <w:r>
        <w:rPr>
          <w:b/>
        </w:rPr>
        <w:t>E. 4</w:t>
      </w:r>
    </w:p>
    <w:p>
      <w:r>
        <w:t>Tout d'abord, l'intéressé a allégué que l'ODM avait indiqué une date erronée quant au moment où lui et son compagnon de détention se seraient échappés (2006 au lieu de 2005), raison pour laquelle la décision incriminée devait être annulée. Si ce grief est certes fondé, cette constatation inexacte porte néanmoins sur un fait mineur et ne saurait justifier à lui seul l'annulation de la décision.</w:t>
      </w:r>
    </w:p>
    <w:p>
      <w:r>
        <w:rPr>
          <w:b/>
        </w:rPr>
        <w:t>E. 5</w:t>
      </w:r>
    </w:p>
    <w:p>
      <w:r>
        <w:t>L'intéressé a également confirmé avoir tenu des propos anti-gouvernementaux lors d'un voyage entre Aného et Lomé, alors qu'il transportait trois passagers dans son taxi, ce qui lui aurait valu d'être dénoncé par l'un d'entre eux, lors d'un contrôle militaire inopiné. Il aurait été arrêté et détenu durant deux semaines, avant de s'échapper et de se réfugier au Bénin, dans un camp de l'UNHCR. Son appartenance à l'UFC n'aurait toutefois été découverte qu'une fois qu'il aurait été amené à son lieu de détention.</w:t>
      </w:r>
    </w:p>
    <w:p>
      <w:r>
        <w:rPr>
          <w:b/>
        </w:rPr>
        <w:t>E. 5.1</w:t>
      </w:r>
    </w:p>
    <w:p>
      <w:r>
        <w:t>Dans la décision incriminée, l'autorité de première instance a toutefois reproché au recourant de ne pas avoir produit des moyens de preuve relatifs à son séjour dans le camp de l'UNHCR à Agamé.</w:t>
      </w:r>
    </w:p>
    <w:p>
      <w:r>
        <w:rPr>
          <w:b/>
        </w:rPr>
        <w:t>E. 5.1.1</w:t>
      </w:r>
    </w:p>
    <w:p>
      <w:r>
        <w:t>Cependant, l'intéressé, après plusieurs démarches entreprises auprès de l'UNHCR tant de Genève qu'au Bénin, a produit, dans le cadre de la procédure de recours, un document qui démontre qu'il a été admis par l'UNHCR au Bénin en tant que « réfugié sous mandat ». Il ressort en effet de la copie de l'attestation du 24 avril 2006 établie par le UNHCR à Genève que cette institution a reconnu prima facie B._______ comme réfugié sous son mandat à son arrivée dans le camp d'Agamé au Bénin et que ses représentants dans cet Etat l'ont enregistré comme tel en date du 29 juillet 2005 suite à quoi il lui ont remis une carte de rationnement n° (...). Dans cet écrit, il est toutefois rappelé qu'une « reconnaissance du statut de réfugiés sous le mandat du UNHCR ne prédétermine pas la décision des autorités helvétiques, seules institutions compétentes en matière d'octroi de l'asile en Suisse ». L'UNHCR distingue en effet deux catégories de réfugiés : ceux reconnus comme tels en groupe sans examen individuel des motifs de fuite (catégorie des réfugiés « prima facie », à laquelle appartient le recourant) et ceux reconnus comme tels à titre individuel suite à un examen de leurs motifs. La grande majorité des réfugiés dans le monde sous protection de l'UNHCR sont d'ailleurs reconnus collectivement, par la détermination d'un groupe « prima facie », sur la base d'une évaluation de la situation, dans le pays d'origine, qui a causé leur départ. A l'instar de milliers de compatriotes qui sont arrivés au Bénin suite aux violences survenues pendant et après l'élection présidentielle du 24 avril 2005, l'intéressé a donc bénéficié d'une reconnaissance « prima facie » de la qualité de réfugié, au terme d'une procédure de « détermination collective » de la qualité de réfugié selon laquelle, sauf preuve du contraire, chaque membre d'un groupe est considéré à première vue comme un réfugié. L'UNHCR ou les autorités béninoises compétentes en la matière n'ont donc pas procédé à un examen individuel du cas du recourant au camp d'Agamé. Ce statut de réfugié « prima facie » ne saurait dès lors suffire pour admettre la crédibilité du récit présenté par l'intéressé à l'appui de la demande d'asile introduite en Suisse.</w:t>
      </w:r>
    </w:p>
    <w:p>
      <w:r>
        <w:rPr>
          <w:b/>
        </w:rPr>
        <w:t>E. 5.1.2</w:t>
      </w:r>
    </w:p>
    <w:p>
      <w:r>
        <w:t>Par ailleurs, suite à l'évolution positive de la situation politique intervenue au Togo, l'UNCHR, le Togo et le Bénin ont signé, le 3 avril 2007 à Lomé, un Accord tripartite sur le rapatriement volontaire des réfugiés « prima facie » togolais au Bénin. Aux termes de cet accord, les trois parties se sont engagées à réunir, non seulement les conditions nécessaires en vue d'un rapatriement volontaire dans la dignité et la sécurité, mais également la réinsertion socio-économique de ces réfugiés. En juillet 2007, les mêmes parties ont signé un accord sur les modalités pratiques de ces rapatriements volontaires. L'UNHCR a également signé de tels accords avec le Togo et le Ghana. Ainsi, si l'UNHCR a recensé plus de 40'000 personnes ayant fui le Togo pour le Bénin et le Ghana à la suite des violences électorales d'avril 2005, il n'en dénombrait plus que 7'000 au Bénin au moment de la signature de l'Accord tripartite du 3 avril 2007, et seulement 4'600 au Bénin et au Ghana à fin 2008 (U.S. Department of State, 2008 Human Rights Report: Togo, 25 février 2009). Actuellement donc, la très grande majorité des réfugiés togolais qui s'étaient exilés en 2005 dans les pays voisins - le Ghana et le Bénin - sont rentrés volontairement dans leur pays.</w:t>
      </w:r>
    </w:p>
    <w:p>
      <w:r>
        <w:rPr>
          <w:b/>
        </w:rPr>
        <w:t>E. 5.1.3</w:t>
      </w:r>
    </w:p>
    <w:p>
      <w:r>
        <w:t>Cela dit, même si l'intéressé n'a jamais produit de moyen de preuve de nature à établir son identité (cf. ATAF 2007/7 consid. 4 à 6 p. 58ss) de sorte que rien ne démontre qu'il correspond réellement à la personne considérée comme réfugié « prima facie » dans l'attestation du 26 avril 2006, le doute pouvant subsister à ce sujet n'a cependant aucune incidence sur l'issue du recours. En effet, le statut dont il bénéficiait au Bénin ne permet pas en tant que tel d'admettre la réalité des propos tenus au cours de ses différentes auditions et en particulier le fait qu'il aurait été personnellement visé par les autorités de son pays pour les motifs allégués. L'attestation de l'UNHCR prouve tout au plus que l'intéressé a fait partie des nombreuses victimes ayant fui le Togo à la suite des violents affrontements survenus dans ce pays en 2005.</w:t>
      </w:r>
    </w:p>
    <w:p>
      <w:r>
        <w:rPr>
          <w:b/>
        </w:rPr>
        <w:t>E. 5.1.4</w:t>
      </w:r>
    </w:p>
    <w:p>
      <w:r>
        <w:t>S'agissant du rapport médical du 11 août 2009 produit au stade du recours, il ne saurait pas non plus être déterminant sous l'angle des préjudices allégués. En effet, ses auteurs font état d'une compatibilité entre le PTSD dont est atteint leur patient et le fait qu'il a assisté à l'assassinat d'un réfugié, lors de son séjour dans le camp d'Agomé au Bénin. Dans ces conditions, les troubles diagnostiqués n'ont pas de lien avec les préjudices que l'intéressé aurait subis de la part des autorités togolaises lors de sa prétendue détention de deux semaines en juillet 2005 et qui seraient à la base de ses motifs d'asile.</w:t>
      </w:r>
    </w:p>
    <w:p>
      <w:r>
        <w:rPr>
          <w:b/>
        </w:rPr>
        <w:t>E. 5.2</w:t>
      </w:r>
    </w:p>
    <w:p>
      <w:r>
        <w:t>Cela étant, il convient, pour déterminer la qualité de réfugié, d'examiner les motifs allégués au cours de la présente procédure. A l'instar de l'autorité de première instance, le Tribunal n'entend pas mettre en doute l'appartenance du recourant à l'UFC, comme en attestent les moyens de preuve qu'il a fournis à ce sujet, à savoir une carte de membre et une carte de cotisation établie par ce parti de même qu'une attestation du 10 novembre 2002. En revanche, s'agissant des préjudices qu'il aurait subis, tant au motif des critiques faites à l'encontre du gouvernement, en date du 13 juillet 2005, que de la découverte par les gardiens de prison de sa qualité de membre d'un parti d'opposition, ils ne sont pas crédibles. Ils se limitent en effet à de simples affirmations de la partie qui ne sont nullement étayées. Le Tribunal relèvera en particulier que les allégations de l'intéressé portant sur son arrestation et les conditions y relatives, ainsi que sur sa détention de deux semaines, sont restées très superficielles, alors même qu'il s'est longuement épanché sur les motifs qui l'auraient poussé à quitter le Togo (cf. en particulier l'audition au Centre d'enregistrement p. 4 à 6). De même, les circonstances de son évasion sont par trop simplistes, stéréotypées et imprécises pour être crédibles, même en tenant compte du contexte africain dans lequel celle-ci se serait déroulée. Alors même qu'il a eu tout loisir de s'exprimer sur ce point (cf. aud. fédérale p. 10), il n'a également pas été en mesure d'apporter une explication un tant soit peu cohérente pour justifier le fait qu'il ait été en possession des documents produits lors du dépôt de sa demande d'asile, quand bien même il a prétendu n'être jamais retourné à son domicile suite à son arrestation. Tous ces éléments laissent à penser qu'il n'a pas réellement vécu les faits allégués.</w:t>
      </w:r>
    </w:p>
    <w:p>
      <w:r>
        <w:rPr>
          <w:b/>
        </w:rPr>
        <w:t>E. 5.3</w:t>
      </w:r>
    </w:p>
    <w:p>
      <w:r>
        <w:t>Cela dit, au vu des changements importants survenus au Togo au cours de ces dernières années, le recourant ne saurait craindre aujourd'hui encore une persécution du fait de son affiliation à l'UFC, ou encore en raison des critiques émises à l'égard du gouvernement de l'époque. En effet, le 20 août 2006, sous le haut patronage du président burkinabé, un "accord politique global" (APG) a été conclu par la totalité des parties prenantes au dialogue national réunissant les principaux partis politiques togolais, dont le CAR et l'UFC (Union des Forces de Changement),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un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toutefois donné sa démission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Ainsi, bien que le premier Ministre ait engagé des discussions avec des responsables de l'UFC, aucun membre des deux plus grands partis d'opposition n'a pris place dans le dernier gouvernement. En revanche, le président de la Ligue togolaise des droits de l'homme (LTDH), Amadou Yacoubou, est devenu ministre des Droits de l'homme. De surcroît, lors du Conseil des ministres du 27 mai 2009, ces derniers ont adopté le décret portant sur la nomination des membres de la commission « Vérité, Justice et Réconciliation ». Cette commission, prévue par l'APG du 20 août 2006, ne compte aucun représentant des partis politiques mais est composée de onze religieux, chefs traditionnels et professeurs d'université, et présidée par Mgr Nicodème Barrigah, évêque du diocèse d'Atakpamé. Son objectif est de faire la lumière sur les actes de violences à caractère politique commis au Togo entre 1958 et 2005 et de parvenir à une réconciliation complète entre tous les Togolais. Le Parlement togolais a élu, en août 2009, les 17 membres de la Commission électorale nationale indépendante (Céni), chargée d'organiser et de superviser la prochaine élection présidentielle, laquelle aura lieu entre le 18 février et le 5 mars 2010. A noter encore que le 16 décembre 2008, le Togo est devenu le premier pays d'Afrique à se doter d'une base de données législatives et jurisprudentielles dans le cadre d'un programme national de modernisation de la justice. Surtout, et c'est sans doute le plus important, il n'a pas été fait état d'arrestations d'opposants ou de journalistes pour les années 2007 et 2008.</w:t>
      </w:r>
    </w:p>
    <w:p>
      <w:r>
        <w:rPr>
          <w:b/>
        </w:rPr>
        <w:t>E. 5.4</w:t>
      </w:r>
    </w:p>
    <w:p>
      <w:r>
        <w:t>Au vu de ce qui précède, rien ne permet d'admettre l'actualité d'une crainte fondée de futures persécutions du recourant, lequel n'a jamais eu un profil politique marqué au sein de l'UFC.</w:t>
      </w:r>
    </w:p>
    <w:p>
      <w:r>
        <w:rPr>
          <w:b/>
        </w:rPr>
        <w:t>E. 6</w:t>
      </w:r>
    </w:p>
    <w:p>
      <w:r>
        <w:t>Il reste à examiner si le recourant peut se prévaloir d'une crainte fondée de futures persécutions du fait de ses activités politiques déployées après son départ du Togo, lesquelles se limitent d'ailleurs pour l'essentiel à (...) (cf. let. K ci-dessus). Or, au regard des nombreux changements politiques intervenus au Togo depuis août 2006 et en particulier l'amélioration de la situation politique depuis le départ de l'intéressé de ce pays (cf. ch. 5.3 ci-dessus, ainsi que l'arrêt du Tribunal administratif fédéral D-7095/2006 du 17 décembre 2007, consid. 4 p. 11 à 16), on ne saurait admettre que l'intéressé puisse se prévaloir actuellement d'une telle crainte. Dans l'article du (...). De telles critiques ne sont toutefois pas de nature à entraîner, aujourd'hui, des sanctions de la part des autorités togolaises pour l'un des motifs prévus à l'art. 3 LAsi. Elles sont en effet de nature de celles qu'aura à traiter la commission « Vérité, Justice et Réconciliation », créé par décret présidentiel le 25 février 2009, et mise en place en mai 2009 pour une durée de 18 mois, laquelle démontre notamment la disponibilité des autorités togolaises à faire face à la critique. Cette commission, même si elle n'a pas le pouvoir d'amnistier ni de juger, a pour but, faut-il le rappeler, de renforcer l'unité nationale et de consolider la cohésion entre tous les Togolais. Partant, la crainte de futures persécutions fondée sur des motifs subjectifs intervenus après le départ du Togo de l'intéressé ne sauraient être admise.</w:t>
      </w:r>
    </w:p>
    <w:p>
      <w:r>
        <w:rPr>
          <w:b/>
        </w:rPr>
        <w:t>E. 7</w:t>
      </w:r>
    </w:p>
    <w:p>
      <w:r>
        <w:t>Au vu de ce qui précède, le recours doit être rejeté pour ce qui a trait tant à la reconnaissance de la qualité de réfugié qu'à l'octroi de l'asile.</w:t>
      </w:r>
    </w:p>
    <w:p>
      <w:r>
        <w:rPr>
          <w:b/>
        </w:rPr>
        <w:t>E. 8.1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si elle peut être raisonnablement exigée et si elle est possible (art. 44 al. 2 LAsi, a contrario). Elle est régie par l'art. 83 de la loi fédérale du 16 décembre 2005 sur les étrangers (LEtr, RS 142.20), entrée en vigueur le 1er janvier 2008. L'art. 83 al. 2 à 4 LEtr a remplacé l'art. 14a al. 2 à 4 de l'ancienne loi fédérale du 26 mars 1931 sur le séjour et l'établissement des étrangers (LSEE), sans en modifier le contenu matériel, de sorte que la jurisprudence en la matière demeure applicable.</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9.4</w:t>
      </w:r>
    </w:p>
    <w:p>
      <w:r>
        <w:t>L'exécution n'est pas possible lorsque l'étranger ne peut pas quitter la Suisse pour son Etat d'origine, son Etat de provenance ou un Etat tiers, ni être renvoyé dans un de ces Etats (art. 83 al. 2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w:t>
      </w:r>
    </w:p>
    <w:p>
      <w:r>
        <w:t>L'exécution du renvoi ne contrevient pas au principe de non-refoulement de l'art. 5 LAsi. Comme exposé plus haut, les craintes du recourant d'être exposé à de sérieux préjudices au sens de l'art. 3 LAsi, en cas de renvoi au Togo ne sont pas fondées.</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10.5</w:t>
      </w:r>
    </w:p>
    <w:p>
      <w:r>
        <w:t>En l'occurrence, le recourant n'a pas démontré à satisfaction qu'il existait pour lui un véritable risque concret et sérieux d'être victime de tortures ou de traitements inhumains ou dégradants en cas de retour au Togo.</w:t>
      </w:r>
    </w:p>
    <w:p>
      <w:r>
        <w:rPr>
          <w:b/>
        </w:rPr>
        <w:t>E. 10.6</w:t>
      </w:r>
    </w:p>
    <w:p>
      <w:r>
        <w:t>Dès lors, l'exécution du renvoi du recourant sous forme de refoulement ne transgresse aucun engagement de la Suisse relevant du droit international, de sorte qu'elle s'avère licite (art. 44 al. 2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11.2</w:t>
      </w:r>
    </w:p>
    <w:p>
      <w:r>
        <w:t>Il est notoire que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également ch. 5.3 ci-dessus).</w:t>
      </w:r>
    </w:p>
    <w:p>
      <w:r>
        <w:rPr>
          <w:b/>
        </w:rPr>
        <w:t>E. 11.3</w:t>
      </w:r>
    </w:p>
    <w:p>
      <w:r>
        <w:t>La disposition précitée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1993 n° 38 p. 274s.).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consid. 5b p. 157s.). En l'occurrence, les affections médicales invoquées par le recourant au stade du recours ne sont pas d'une gravité telle à rendre l'exécution du renvoi déraisonnable. S'agissant tout d'abord de son état de santé physique, le Tribunal constate que, selon un certificat médical du 8 avril 2006, l'intéressé souffrait d'(...) et qu'il était traité sous cet angle. Invité à deux reprises par le Tribunal à produire un certificat médical actualisé, il a indiqué, dans un courrier du 12 juin 2009, que son état physique s'était sensiblement amélioré et que la fréquence de ses consultations auprès de son médecin traitant avait nettement diminué. Indépendamment du fait que le seul certificat médical produit à ce sujet est fort peu détaillé et date de plusieurs années, le Tribunal est en droit d'admettre que les problèmes de santé de l'intéressé en relation avec (...) sont actuellement, sinon résolus, du moins en bonne voie de guérison et ne sauraient en conséquence rendre l'exécution de son renvoi inexigible. En ce qui concerne son état de santé psychique, il ressort certes du dernier certificat médical qu'il souffre d'un état de stress post-traumatique (PTSD ; F 43.1). Force est toutefois de constater qu'il ne nécessite pas un traitement important, notamment stationnaire, mais qu'un suivi ambulatoire composé de contrôles psychiatriques et d'une prise de médicaments (sous forme d'antidépresseurs, d'anxiolitiques, de somnifères et de neuroleptiques) s'avère suffisant. Si le certificat médical du 11 août 2009 indique qu'effectivement il a besoin d'un traitement psychothérapeutique continu, il n'en demeure pas moins que ce document peu détaillé n'est pas de nature à faire admettre une mise en danger concrète au sens de la jurisprudence citée au paragraphe précédent. Il ne précise en particulier nullement en quoi consiste le traitement prescrit, se limitant à mentionner des contrôles psychiatriques susceptibles de s'effectuer chez un généraliste, ni sa fréquence. Il apparaît également que l'intéressé occupe actuellement, et depuis plus d'un an, un emploi de (...). Son état de santé psychique n'est dès lors pas de nature à l'empêcher d'exercer une activité professionnelle régulière. Dans ces conditions, il ne saurait être qualifié de précaire au point de nécessiter un traitement conséquent et complexe, qui au vu des structures médicales disponibles au Togo, et en particulier dans la capitale où l'intéressé a vécu depuis l'âge de neuf ans jusqu'à son départ pour le Bénin, n'y serait pas disponible. S'ajoute à cela que, même si, dans l'ensemble, les infrastructures médicales au Togo restent encore très réduites, il existe plusieurs institutions à Lomé qui prennent en charge les patients souffrant de troubles psychiques, notamment le Centre Hospitalier Universitaire (CHU) Tokoin (cf. Rapport de l'OSAR du 21 novembre 2006 : Togo ; Psychiatrische /psychologische Versorgung) et la Clinique Barruel. En ce qui concerne les médicaments prescrits à l'intéressé, ceux-ci sont disponibles à Lomé (à défaut de ceux prescrits en Suisse, des médicaments à propriétés identiques ; cf. WHO, Nebtal Health Atlas 2005, Togo ; Rapport de l'OSAR du 10 août 2009 : Togo : Behandlung Reno-vaskuläre Hypertonie, chiffre 2 p. 1 à 3). De surcroît, sur le plan financier, à supposer que l'intéressé doive prendre en charge son traitement, il y a lieu de relever qu'il pourra, en cas de besoin, présenter à l'ODM, après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Au demeurant, il peut être raisonnablement attendu du recourant qu'il sollicite, cas échéant, le soutien de sa parenté (sa soeur, son oncle paternel ainsi que sa tante maternelle, laquelle l'a d'ailleurs déjà pris en charge jusqu'à l'âge de neuf ans [cf. aud. fédérale questions 1 et 9 p. 2]). Au vu de ce qui précède, le Tribunal estime que l'état de santé de l'intéressé ne saurait constituer un obstacle à l'exigibilité de l'exécution du renvoi.</w:t>
      </w:r>
    </w:p>
    <w:p>
      <w:r>
        <w:rPr>
          <w:b/>
        </w:rPr>
        <w:t>E. 11.4</w:t>
      </w:r>
    </w:p>
    <w:p>
      <w:r>
        <w:t>Par ailleurs, l'intéressé est jeune, sans charge de famille, a suivi des études supérieures (il a passé son baccalauréat puis fréquenté l'Université du Bénin à Lomé) et a été chauffeur de taxi durant plusieurs années avant son départ du Togo. En Suisse, il a exercé, malgré ses problèmes de santé, une activité professionnelle de (...) dont il pourra également se prévaloir à son retour au Togo. Enfin, il dispose dans son pays d'un réseau familial et social, lequel sera également susceptible, en cas de besoin, de faciliter sa réinstallation.</w:t>
      </w:r>
    </w:p>
    <w:p>
      <w:r>
        <w:rPr>
          <w:b/>
        </w:rPr>
        <w:t>E. 11.5</w:t>
      </w:r>
    </w:p>
    <w:p>
      <w:r>
        <w:t>Dans ces conditions, l'exécution du renvoi s'avère raisonnablement exigible.</w:t>
      </w:r>
    </w:p>
    <w:p>
      <w:r>
        <w:rPr>
          <w:b/>
        </w:rPr>
        <w:t>E. 12</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w:t>
      </w:r>
    </w:p>
    <w:p>
      <w:r>
        <w:rPr>
          <w:b/>
        </w:rPr>
        <w:t>E. 13.1</w:t>
      </w:r>
    </w:p>
    <w:p>
      <w:r>
        <w:t>Cela étant, l'exécution du renvoi doit être déclarée conforme aux dispositions légales.</w:t>
      </w:r>
    </w:p>
    <w:p>
      <w:r>
        <w:rPr>
          <w:b/>
        </w:rPr>
        <w:t>E. 13.2</w:t>
      </w:r>
    </w:p>
    <w:p>
      <w:r>
        <w:t>Il s'ensuit que le recours, en tant qu'il conteste la décision de renvoi et son exécution, doit être également rejeté.</w:t>
      </w:r>
    </w:p>
    <w:p>
      <w:r>
        <w:rPr>
          <w:b/>
        </w:rPr>
        <w:t>E. 14</w:t>
      </w:r>
    </w:p>
    <w:p>
      <w:r>
        <w:t>Cela étant, dans la mesure où la demande d'assistance judiciaire partielle a été admise par décision incidente du 1er mai 2006,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