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D-5811/2011 vom 24. November 2011</w:t>
      </w:r>
    </w:p>
    <w:p>
      <w:r>
        <w:t>Bundesverwaltungsgericht, 2011-11-24, DE</w:t>
      </w:r>
    </w:p>
    <w:p>
      <w:r>
        <w:rPr>
          <w:b/>
        </w:rPr>
        <w:t xml:space="preserve">Quelle: </w:t>
      </w:r>
      <w:r>
        <w:t>https://mcp.opencaselaw.ch/entscheid/bvger_D-5811_2011</w:t>
      </w:r>
    </w:p>
    <w:p>
      <w:r>
        <w:t>FR: TAF D-5811/2011 du 24 novembre 2011</w:t>
      </w:r>
    </w:p>
    <w:p>
      <w:r>
        <w:t>IT: TAF D-5811/2011 del 24 novembre 2011</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endgültig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nicht in einer Amtssprache des Bundes ab­ge­fasst. Auf die Ansetzung einer Frist zur entsprechenden Be­schwerde­ver­besserung im Sinne von Art. 52 VwVG kann jedoch aus pro­zess­öko­nomischen Gründen verzichtet werden, da die englisch­sprachige Be­schwerdeeingabe verständlich ist, so dass ohne weiteres darüber be­funden werden kann. Der vorliegende Entscheid ergeht in­dessen in deut­scher Sprache (Art. 33a Abs. 2 VwVG i.V.m. Art. 6 AsylG)</w:t>
      </w:r>
    </w:p>
    <w:p>
      <w:r>
        <w:rPr>
          <w:b/>
        </w:rPr>
        <w:t>E. 1.4</w:t>
      </w:r>
    </w:p>
    <w:p>
      <w:r>
        <w:t>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einzutreten.Die Beschwerde ist frist- und grundsätzlich - abgesehen vom sprach­lichen Mangel - formgerecht eingereicht.</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Ein Asylgesuch kann gemäss Art. 19 AsylG im Ausland bei einer schwei­zerischen Vertretung gestellt werden, die es mit einem Bericht an das Bundesamt überweist (Art. 20 Abs. 1 AsylG). Hinsichtlich des Ver­fahrens bei der schweizerischen Vertretung im Ausland sieht Art. 10 der Asylverordnung 1 vom 11. August 1999 über Verfahrens­fra­gen (AsylV 1, SR 142.311) vor, dass diese mit der asylsuchenden Per­son in der Regel eine Befragung durchführt (Art. 10 Abs. 1 AsylV 1). Ist dies nicht möglich, so wird die asylsuchende Person von der Ver­tre­tung aufgefordert, ihre Asylgründe schriftlich festzuhalten (Art. 10 Abs. 2 AsylV 1). Das Bundesverwaltungsgericht hat in Aus­legung die­ser Bestimmungen in BVGE 2007/30 erkannt, dass sich die Unmög­lich­keit einer Befragung aus organisatorischen oder kapazi­täts­mäs­si­gen Gründen bei der jeweiligen Vertretung, aus faktischen Hindernis­sen im betreffenden Land oder aus bei der asylsuchenden Person lie­gen­den persönlichen Gründen ergeben kann (vgl. BVGE a.a.O. E. 5.2 und 5.3). Da die Anhörung der Sachverhaltserstellung sowie der Ge­wäh­rung des rechtlichen Gehörs dient (vgl. BVGE a.a.O. E. 5.5), ist die asyl­suchende Person bei gegebener Unmöglichkeit einer Anhörung un­ter Hinweis auf ihre Mitwirkungspflicht in einem individualisierten Schrei­ben mittels konkreter Fragen aufzufordern, ihre Asylgründe schrift­lich festzuhalten; ein standardisiertes Schreiben vermag diesen An­forderungen damit in aller Regel nicht zu genügen (vgl. BVGE a.a.O. E. 5.4). Allerdings kann sich eine Befragung be­ziehungsweise ei­ne schriftliche Sachverhaltsabklärung erübrigen, wenn der Sach­ver­halt bereits aufgrund des eingereichten Asylgesuchs als entscheidreif er­stellt erscheint; der asylsuchenden Person ist aber diesfalls immer­hin im Sinne des rechtlichen Gehörs die Gelegenheit zu geben, sich zu einem abzusehenden negativen Ent­scheid zumindest schriftlich zu äus­sern (vgl. BVGE a.a.O. E. 5.7). Schliesslich ist das Bundesamt in je­dem Fall gehalten, das Absehen von einer Befragung in der Ver­fü­gung über das Asylgesuch zu begründen (vgl. BVGE a.a.O. E. 5.6 so­wie 5.7).</w:t>
      </w:r>
    </w:p>
    <w:p>
      <w:r>
        <w:rPr>
          <w:b/>
        </w:rPr>
        <w:t>E. 4.2</w:t>
      </w:r>
    </w:p>
    <w:p>
      <w:r>
        <w:t>Im vorliegenden Fall wurde der Beschwerdeführer von der schwei­ze­rischen Botschaft in Colombo zu seinem Asylgesuch vom 26. Mai 2009 (Eingang Botschaft) nicht an­gehört. In­des wurde er im Rahmen des rechtlichen Gehörs mittels Schreiben vom 17. Februar 2011 zur weiteren Konkretisierung seiner Asylgründe auf­gefordert (vgl. Bst. C hiervor). In Verbindung mit den bereits vorgängig ent­haltenen Fragestellungen sowie den entsprechenden Antworten des Beschwerdeführers dazu (vgl. Bst. A Ab­schnitt 2 und 3 hiervor) konnte das BFM letzt­lich ohne weiteres da­von ausgehen, dass sämtliche für die Beurteilung des Asylgesuches aus dem Ausland notwendigen Aspekte abgedeckt waren, namentlich die genauen Personalien der asylsuchenden Person, die detaillierten Asylvorbringen, die unternommenen Massnahmen zur Schutzsuche oder die Möglichkeit einer innerstaatlichen Fluchtalternative. Der Be­schwer­deführer beantwortete die ihm gestellten Fragen jeweils ausführlich und unterlegte seine Angaben aufforderungsgemäss mit ent­spre­chen­den Beweismitteln unterlegt. Dabei ist festzu­stellen, dass sich der Be­schwer­deführer in sämtlichen seiner Eingaben (Bst. A, B, und C hiervor) grundsätz­lich auf den gleichen Sach­ver­halt berief. Bei dieser Sach­lage ist festzu­halten, dass im vorliegenden Ver­fahren dem An­spruch des Be­schwerdeführers auf Gewährung des recht­lichen Ge­hörs Rechnung getragen und der entscheidwesentliche Sach­verhalt in genügender Weise und umfassend abgeklärt wurde.</w:t>
      </w:r>
    </w:p>
    <w:p>
      <w:r>
        <w:rPr>
          <w:b/>
        </w:rPr>
        <w:t>E. 4.3</w:t>
      </w:r>
    </w:p>
    <w:p>
      <w:r>
        <w:t>Die Vorinstanz hat sodann in der angefochtenen Verfügung be­grün­det, weshalb auf eine persönliche Anhörung verzichtet wurde. Da­mit ist sie ihrer diesbezüglichen Begründungspflicht nach­gekommen (II/ Ziff. 1 der angefochtenen Verfügung).</w:t>
      </w:r>
    </w:p>
    <w:p>
      <w:r>
        <w:rPr>
          <w:b/>
        </w:rPr>
        <w:t>E. 5.1</w:t>
      </w:r>
    </w:p>
    <w:p>
      <w:r>
        <w:t>Das Bundesamt kann ein im Ausland gestelltes Asylgesuch ab­leh­nen, wenn die asylsuchenden Personen keine Verfolgung glaubhaft ma­chen können oder ihnen die Aufnahme in einem Drittstaat zu­ge­mu­tet werden kann. Glaubhaft machen heisst,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(vgl. Art. 3, Art. 7 und Art. 52 Abs. 2 AsylG).</w:t>
      </w:r>
    </w:p>
    <w:p>
      <w:r>
        <w:rPr>
          <w:b/>
        </w:rPr>
        <w:t>E. 5.2</w:t>
      </w:r>
    </w:p>
    <w:p>
      <w:r>
        <w:t>Gemäss Art. 20 Abs. 2 AsylG bewilligt das BFM Asylsuchenden die Einreise zur Abklärung des Sachverhaltes, wenn ihnen nicht zu­ge­mu­tet werden kann, im Wohnsitz- oder Aufenthaltsstaat zu bleiben oder in ein anderes Land auszureisen. Gestützt auf Art. 20 Abs. 3 AsylG kann das eidgenössische Justiz- und Polizeidepartement (EJPD) schweizerische Vertretungen ermächtigen, Asylsuchenden die Ein­reise zu bewilligen, die glaubhaft machen, dass eine unmittelbare Ge­fahr für Leib und Le­ben oder für die Freiheit aus einem Grund nach Art. 3 Abs. 1 AsylG bestehe.</w:t>
      </w:r>
    </w:p>
    <w:p>
      <w:r>
        <w:rPr>
          <w:b/>
        </w:rPr>
        <w:t>E. 5.3</w:t>
      </w:r>
    </w:p>
    <w:p>
      <w:r>
        <w:t>Bei diesem Entscheid gelten restriktive Voraussetzungen für die Er­teilung einer Einreisebewilligung,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(vgl. Entscheidungen und Mitteilungen der Schwei­zerischen Asylrekurskommission [EMARK] 1997 Nr. 15 E. 2.e g S. 131 ff.; die dort akzentuierte Praxis hat nach bloss redak­tionellen Än­derungen bei der letzten Totalrevision des Asylgesetzes nach wie vor Gültigkeit).</w:t>
      </w:r>
    </w:p>
    <w:p>
      <w:r>
        <w:rPr>
          <w:b/>
        </w:rPr>
        <w:t>E. 6</w:t>
      </w:r>
    </w:p>
    <w:p>
      <w:r>
        <w:t>Mit der Vorinstanz ist festzuhalten, dass die Vorbringen des Be­schwerde­führers weder einreise- noch asylrelevant sind. Die von ihm geschilderte Verfolgungssituation durch die srilankischen Behörden vermag nicht zu überzeugen. Den im Zusammenhang mit seinem Sachvortrag eingereichten Be­weis­mitteln ist keine wei­te­re Bedeutung beizumessen, da in casu den Vorbringen des Beschwerdeführers die asylrechtlicher Relevanz abzusprechen ist. Zur Vermeidung von Wiederholungen kann daher vollumfänglich auf die nicht zu beanstandenden Ausführungen der Vorinstanz in der angefochtenen Verfügung verwiesen werden. Ihnen ist nichts mehr hinzuzufügen. Die Vorbringen in der Rechtsmitteleingabe sind nicht geeignet, eine Änderung der angefochtenen Verfügung zu bewirken. Der Sachverhalt bleibt unverändert. Der Beschwerdeführer begnügt sich damit, nochmals eine Kopie seiner Eingabe vom 15. Juli 2009 und Kopien von bereits eingereichten Dokumenten (vgl. vgl. Bst. A Ab­schnitt 3 und 4 hiervor) der Beschwerde beizulegen. Eine Auseinandersetzung mit der vorinstanzlichen Argumentation unterbleibt jedoch. Auch mit den nicht über Allgemeinplätze hinausgehenden Ausführungen wird noch keine individuelle Betroffenheit im Sinne des Asylgesetzes dargetan, vielmehr ist festzustellen, dass nähere Hinweise oder Aufschlüsse für eine (asyl-) relevante Gefährdungssituation des Beschwerdeführers fehlen. Angesichts dieser eindeutigen Sachlage erübrigen sich weitere Erörterungen.</w:t>
      </w:r>
    </w:p>
    <w:p>
      <w:r>
        <w:rPr>
          <w:b/>
        </w:rPr>
        <w:t>E. 7</w:t>
      </w:r>
    </w:p>
    <w:p>
      <w:r>
        <w:t>Zusammenfassend ist festzustellen, dass der Beschwerdeführer kei­ne Ver­folgung im Sinne von Art. 3 AsylG glaubhaft machen konnte. Das BFM hat dem­nach zu Recht die Einreise in die Schweiz nicht bewilligt und das Asylgesuch abgelehnt.</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w:t>
      </w:r>
    </w:p>
    <w:p>
      <w:r>
        <w:t>Bei diesem Ausgang des Verfahrens wären die Kosten grundsätz­lich dem Beschwerdeführer aufzuerlegen (Art. 63 Abs. 1 VwVG). Aus ver­wal­tungsökonomischen Gründen sowie in Anwendung von Art. 63 Abs. 1 in fine VwVG und Art. 2 und 6 Bst. b des Reglements vom 21. Feb­ruar 2008 über die Kosten und Entschädigungen vor dem Bun­des­verwaltungsgericht (VGKE, SR 173.320.2) ist vorliegend jedoch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