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D-5808/2024 vom 6. September 2024</w:t>
      </w:r>
    </w:p>
    <w:p>
      <w:r>
        <w:t>Bundesverwaltungsgericht, 2024-09-06, DE</w:t>
      </w:r>
    </w:p>
    <w:p>
      <w:r>
        <w:rPr>
          <w:b/>
        </w:rPr>
        <w:t xml:space="preserve">Quelle: </w:t>
      </w:r>
      <w:r>
        <w:t>https://mcp.opencaselaw.ch/entscheid/bvger_D-5808_2024_d20240906</w:t>
      </w:r>
    </w:p>
    <w:p>
      <w:r>
        <w:t>FR: TAF D-5808/2024 du 6 septembre 2024</w:t>
      </w:r>
    </w:p>
    <w:p>
      <w:r>
        <w:t>IT: TAF D-5808/2024 del 6 settembre 2024</w:t>
      </w:r>
    </w:p>
    <w:p>
      <w:pPr>
        <w:pStyle w:val="Heading2"/>
      </w:pPr>
      <w:r>
        <w:t>Regeste</w:t>
      </w:r>
    </w:p>
    <w:p>
      <w:r>
        <w:t>Vollzug der Wegweisung (beschleunigtes Verfahren) | Vollzug der Wegweisung (beschleunigtes Verfahren); Verfügung des SEM vom 6. September 2024</w:t>
      </w:r>
    </w:p>
    <w:p>
      <w:pPr>
        <w:pStyle w:val="Heading2"/>
      </w:pPr>
      <w:r>
        <w:t>Erwägungen</w:t>
      </w:r>
    </w:p>
    <w:p>
      <w:r>
        <w:rPr>
          <w:b/>
        </w:rPr>
        <w:t>E. 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demnach zu- ständig für die Beurteilung der vorliegenden Beschwerde. Auf dem Gebiet des Asyls entscheidet es in der Regel – so auch hier – endgültig (Art. 105 AsylG [SR 142.31]; Art. 83 Bst. d Ziff. 1 BGG). Der Beschwerdeführer ist als Verfügungsadressat zur Beschwerdeführung legitimiert (Art. 105 AsylG sowie Art. 37 VGG und Art. 48 Abs. 1 VwVG). Die Beschwerde ist sowohl hinsichtlich des Asylentscheids (Art. 108 Abs. 1 AsylG; Art. 105 AsylG i.V.m. Art. 37 VGG und Art. 52 Abs. 1 VwVG) als auch betreffend den be- anstandeten ZEMIS-Eintrag in Dispositivziffer 6 der angefochtenen Verfü- gung (Art. 37 VGG sowie Art. 50 Abs. 1 und Art. 52 Abs. 1 VwVG) frist- und formgerecht eingereicht worden. Auf die Beschwerde ist einzutreten.</w:t>
      </w:r>
    </w:p>
    <w:p>
      <w:r>
        <w:rPr>
          <w:b/>
        </w:rPr>
        <w:t>E. 2.1</w:t>
      </w:r>
    </w:p>
    <w:p>
      <w:r>
        <w:t>Die Beschwerde richtet sich inhaltlich ausschliesslich gegen den ver- fügten Wegweisungsvollzug nach Gambia (Verfahren D-5808/2024) und gegen die Änderung der ZEMIS-Eintragung betreffend das Geburtsdatum (Verfahren D-5871/2024). In Bezug auf die Nichterfüllung der Flüchtlings- eigenschaft (Dispositivziffer 1), die Abweisung des Asylgesuchs (Disposi- tivziffer 2) und die angeordnete Wegweisung (Dispositivziffer 3) ist die Ver- fügung des SEM mangels Anfechtung in Rechtskraft erwachsen.</w:t>
      </w:r>
    </w:p>
    <w:p>
      <w:r>
        <w:rPr>
          <w:b/>
        </w:rPr>
        <w:t>E. 2.2</w:t>
      </w:r>
    </w:p>
    <w:p>
      <w:r>
        <w:t>Obwohl praxisgemäss das Beschwerdeverfahren betreffend ZEMIS- Datenbereinigung (D-5871/2024) getrennt vom Beschwerdeverfahren be- treffend Wegweisungsvollzug (D-5808/2024) geführt wird (vgl. BVGE 2018 VI/3), kann hier – aufgrund der Verfahrenskonstellation und des Prozess- ausgangs – in einem Urteil über beide Verfahren befunden werden (vgl. statt vieler Urteil des BVGer E-2068/2024 und E-2050/2024 vom 12. Juli 2024 E. 1.4).</w:t>
      </w:r>
    </w:p>
    <w:p>
      <w:r>
        <w:t>D-5808/2024 und D-5871/2024 Seite 7</w:t>
      </w:r>
    </w:p>
    <w:p>
      <w:r>
        <w:rPr>
          <w:b/>
        </w:rPr>
        <w:t>E. 2.3</w:t>
      </w:r>
    </w:p>
    <w:p>
      <w:r>
        <w:t>Die Kognition des Bundesverwaltungsgerichts und die zulässigen Rü- gen richten sich im Bereich des Ausländerrechts und hinsichtlich der ZEMIS-Berichtigung nach Art. 49 VwVG (vgl. zum Ausländerländerrechts- bereich BVGE 2014/26 E. 5).</w:t>
      </w:r>
    </w:p>
    <w:p>
      <w:r>
        <w:rPr>
          <w:b/>
        </w:rPr>
        <w:t>E. 3</w:t>
      </w:r>
    </w:p>
    <w:p>
      <w:r>
        <w:t>Gestützt auf Art. 57 Abs. 1 (e contrario) VwVG und Art. 111a Abs. 1 AsylG wurde vorliegend auf die Durchführung eines Schriftenwechsels verzichtet, da sich die Beschwerde, wie nachfolgend aufgezeigt, als von vornherein aussichtslos erweist.</w:t>
      </w:r>
    </w:p>
    <w:p>
      <w:r>
        <w:rPr>
          <w:b/>
        </w:rPr>
        <w:t>E. 4.1</w:t>
      </w:r>
    </w:p>
    <w:p>
      <w:r>
        <w:t>Am 1. September 2023 ist eine Totalrevision des Bundesgesetzes über den Datenschutz (DSG, SR 235.1) in Kraft getreten (AS 2022 491). Die angefochtene Verfügung datiert vom 6. September 2024 und für das vor- liegende Beschwerdeverfahren gilt folglich das neue Recht (vgl. Art. 70 DSG). Da die für Beschwerdeverfahren betreffend Datenänderung im ZEMIS wesentlichen Bestimmungen inhaltlich gleichgeblieben sind, kann auch unter der Geltung des revidierten DSG auf die bisherige Rechtspre- chung verwiesen werden.</w:t>
      </w:r>
    </w:p>
    <w:p>
      <w:r>
        <w:rPr>
          <w:b/>
        </w:rPr>
        <w:t>E. 4.2</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den Bestimmungen des DSG und des VwVG.</w:t>
      </w:r>
    </w:p>
    <w:p>
      <w:r>
        <w:rPr>
          <w:b/>
        </w:rPr>
        <w:t>E. 4.3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 Die ZEMIS-Verordnung sieht zudem in Art. 19 Abs. 3 ausdrücklich vor, dass unrichtige Daten von Amtes wegen zu berichtigen sind.</w:t>
      </w:r>
    </w:p>
    <w:p>
      <w:r>
        <w:t>D-5808/2024 und D-5871/2024 Seite 8</w:t>
      </w:r>
    </w:p>
    <w:p>
      <w:r>
        <w:rPr>
          <w:b/>
        </w:rPr>
        <w:t>E. 4.4</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4.5</w:t>
      </w:r>
    </w:p>
    <w:p>
      <w:r>
        <w:t>Kann bei einer verlangten oder von Amtes wegen beabsichtigten Be- richtigung weder die Richtigkeit der bisherigen noch diejenige der neuen Personendaten bewiesen werden, ist die Bearbeitung der Daten unter be- stimmten Umständen einzuschränken (vgl. Art. 41 Abs. 3 DSG). Dabei sieht Art. 41 Abs. 4 DSG die Anbringung eines Bestreitungsvermerks vor. Spricht mehr für die Richtigkeit der neuen Daten, sind die bisherigen An- gaben zunächst zu berichtigen und die neuen Daten anschliessend mit ei- nem entsprechenden Vermerk zu versehen.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m.w.H.).</w:t>
      </w:r>
    </w:p>
    <w:p>
      <w:r>
        <w:rPr>
          <w:b/>
        </w:rPr>
        <w:t>E. 4.6</w:t>
      </w:r>
    </w:p>
    <w:p>
      <w:r>
        <w:t>Es obliegt demnach grundsätzlich der Vorinstanz zu beweisen, dass das aktuell im ZEMIS eingetragene Geburtsdatum (...) korrekt ist. Der Be- schwerdeführer hat nachzuweisen, dass das von ihm geltend gemachte Geburtsdatum (...) richtig beziehungsweise zumindest wahrscheinlicher ist als das im ZEMIS erfasste. Gelingt keiner Partei der sichere Nachweis, ist dasjenige Geburtsdatum im ZEMIS zu belassen oder einzutragen, dessen Richtigkeit wahrscheinlicher ist (vgl. BVGE 2018 VI/3 E. 3.5 m.w.H und 4.2.3). Im Asylverfahren beziehungsweise im Verfahren betreffend Vollzug der Wegweisung ist die Minderjährigkeit – der allgemeinen asylrechtlichen Beweisregel folgend – von der asylsuchenden Person zumindest glaubhaft zu machen. Über die Glaubhaftigkeit ist im Rahmen einer Gesamtwürdi- gung zu befinden. Anders verhält es sich im datenschutzrechtlichen</w:t>
      </w:r>
    </w:p>
    <w:p>
      <w:r>
        <w:t>D-5808/2024 und D-5871/2024 Seite 9 Verfahren betreffend die Berichtigung von Personendaten im ZEMIS. Hier wird verlangt, dass die wahrscheinlichsten – also überwiegend wahr- scheinlichen – Personendaten eingetragen werden.</w:t>
      </w:r>
    </w:p>
    <w:p>
      <w:r>
        <w:rPr>
          <w:b/>
        </w:rPr>
        <w:t>E. 5.1</w:t>
      </w:r>
    </w:p>
    <w:p>
      <w:r>
        <w:t>Hinsichtlich der Altersfrage führte die Vorinstanz in der angefochtenen Verfügung aus, dass der Beschwerdeführer keine rechtsgenüglichen Iden- titätsdokumente eingereicht habe. Bei der eingereichten Geburtsurkunde handle es sich um ein leicht fälschbares und käuflich erwerbbares Doku- ment, welches mangels Sicherheitsmerkmalen einen niedrigen Beweiswert aufwiese. Auch der eingereichten Spielerliste der U18-Mannschaft komme kein entscheidender Beweiswert zu. Die Aussagen des Beschwerdeführers zu seinem Alter und seiner Biographie seien ungenau, widersprüchlich und teilweise nicht nachvollziehbar ausgefallen. So sei nicht ersichtlich, dass er bereits lesen gelernt habe, bevor er ab einem Alter von (…) Jahren die Daara besucht habe, sodass er sein Geburtsdatum der Geburtsurkunde hätte entnehmen können. Weiter sei nicht ersichtlich, wie ein Bekannter der Mutter, welcher im (…) lebe, ohne Vormundschaft oder Vertretungs- macht legitimiert wäre, eine Geburtsurkunde für den Beschwerdeführer zu beschaffen. Ausserdem sei der Geburtsurkunde zu entnehmen, dass das Geburtsdatum erst am Tag der Ausstellung (…) registriert worden sei. Wei- ter sei sein geltend gemachtes Alter nicht mit den Ergebnissen des Alters- gutachten vereinbar. Auch sei er in Italien als Erwachsener registriert wor- den und habe sich offensichtlich in einer Unterkunft für Erwachsene befun- den, da alle anderen Personen dort gemäss eigenen Angaben Erwachsene gewesen seien. Bei einer Gesamtwürdigung würden die Indizien, welche für die Volljährigkeit des Beschwerdeführers sprächen, gegenüber denje- nigen, welche für seine Minderjährigkeit sprächen, überwiegen.</w:t>
      </w:r>
    </w:p>
    <w:p>
      <w:r>
        <w:rPr>
          <w:b/>
        </w:rPr>
        <w:t>E. 5.2</w:t>
      </w:r>
    </w:p>
    <w:p>
      <w:r>
        <w:t>Dem entgegnet der Beschwerdeführer in seiner Beschwerde, seine Aussagen zum geltend gemachten Alter seien übereinstimmend sowie konsistent und damit als starkes Indiz für seine Minderjährigkeit zu werten. Der einzige chronologische Fehler, der weder ihm noch seinem Rechtsver- treter noch der Vorinstanz aufgefallen sei, beziehe sich auf die Dauer sei- nes Aufenthalts in (…) , welche richtigerweise (…) gewesen sei. Da er nie eine Schule besucht habe, durch die Gewaltanwendungen (…) stark be- lastet sei und eine lange Flucht hinter sich habe, habe die Befragung der Jahreszahlen eine für ihn ungewohnte und belastende Situation darge- stellt. Weiter sehe er womöglich sogar jünger aus, als er angegeben habe, was als – zumindest ein schwaches – Indiz für seine Minderjährigkeit zu werten sei. Das Altersgutachten sei zudem nach geltender</w:t>
      </w:r>
    </w:p>
    <w:p>
      <w:r>
        <w:t>D-5808/2024 und D-5871/2024 Seite 10 Rechtsprechung nicht als Indiz für die Volljährigkeit geeignet, da das fest- gehaltene Mindestalter unter 18 Jahren liege. Auch aus der Tatsache, dass er in Italien als volljährig registriert worden sei, sei nichts abzuleiten, da seine Erklärung, weshalb es dazu gekommen sei, nachvollziehbar sei. Schliesslich habe er auch versucht, das falsch registrierte Datum anpassen zu lassen. Dabei sei er aber immer auf das bevorstehende Interview ver- wiesen worden, welches nie stattgefunden habe. In der Antwort vom 17. Juli 2024 hätten die italienischen Behörden sodann ausgeführt, dass sie seine Minderjährigkeit nicht ausschliessen würden. Weiter sei es auch für junge Menschen in Gambia nicht unüblich, über keine Identitätsdokumente zu verfügen. Die eingereichten Dokumente (Geburtsurkunde im Original sowie zwei Spielerlisten) seien weitere Indizien für seine Minderjährigkeit. Insgesamt gebe es daher zahlreiche Indizien für seine Minderjährigkeit, je- doch – abgesehen von der erklärbaren Registrierung in Italien – keine kon- kreten Hinweise für seine Volljährigkeit.</w:t>
      </w:r>
    </w:p>
    <w:p>
      <w:r>
        <w:rPr>
          <w:b/>
        </w:rPr>
        <w:t>E. 6.1</w:t>
      </w:r>
    </w:p>
    <w:p>
      <w:r>
        <w:t>Das Bundesverwaltungsgericht teilt die Auffassung der Vorinstanz, dass die Angaben des Beschwerdeführers zu seiner Biografie und zu sei- nem familiären Umfeld substanzarm ausgefallen und deshalb kaum über- prüfbar sind. So gab er zu seinem Leben vor dem Besuch der Daara ledig- lich an, auf dem Acker (…) gearbeitet und (…) angebaut zu haben, den Grund des Versterbens seiner Eltern kenne er nicht und Geschwister habe er keine. Umstände aus seinem Alltag, bei welchem sein Alter oder Ge- burtsdatum von Bedeutung gewesen wäre, vermochte er nicht zu nennen und begründete seine Kenntnis des Alters ausschliesslich mit der Geburts- urkunde. Diese knappen und vage gehaltenen Informationen wirken umso erstaunlicher, als er an anderer Stelle, namentlich bezüglich seines Reise- weges, durchaus in der Lage war, präzise zeitliche Angaben zu machen. Als nicht nachvollziehbar erachtet es das Gericht sodann, dass er im Alter von (…) Jahren und ohne Schulbildung in der Lage gewesen sein solle, sein Geburtsdatum aus amtlichen Dokumenten abzuleiten. Soweit der Be- schwerdeführer diesbezüglich in der Stellungnahme zum rechtlichen Ge- hör vom 5. Juli 2024 entgegnete, das SEM habe nicht nachgefragt, wann er Zahlen entziffern und lesen gelernt habe, ist festzuhalten, dass er auf- grund der ihn treffenden Mitwirkungspflicht gehalten gewesen wäre, Ent- sprechendes vorzubringen und glaubhaft darzulegen. Mangels gegenteili- ger Behauptung, namentlich auch nicht auf Beschwerdeebene, ist deshalb davon auszugehen, dass der Beschwerdeführer zum damaligen Zeitpunkt gerade nicht in der Lage war, eine entsprechende Urkunde zu lesen. Im Übrigen ist die Existenz dieser ersten Geburtsurkunde zu bezweifeln, da</w:t>
      </w:r>
    </w:p>
    <w:p>
      <w:r>
        <w:t>D-5808/2024 und D-5871/2024 Seite 11 auf der eingereichten Geburtsurkunde steht, dass die Registrierung der Personendaten erst am (…) am Datum der Ausstellung besagter Urkunde – stattgefunden habe. Somit ist nicht ersichtlich, wie sein Onkel noch vor der Registrierung der Personendaten über eine Geburtsurkunde des Be- schwerdeführers verfügt haben könnte. Auch hinsichtlich der Ausstellung der eingereichten Geburtsurkunde ergeben sich Unstimmigkeiten. So gab er zunächst an, er habe im (…) einen guten Freund seiner Mutter, welcher im (…) lebe und nach Gambia in den Urlaub gefahren sei, darum gebeten, eine Geburtsurkunde für ihn in Gambia zu beschaffen, damit er die falsch registrierten Personendaten in Italien korrigieren lassen könne. Auf die Frage, weshalb er ihn erst im (…) darum gebeten habe, wo er doch seit (…) in Italien gewesen sei, entgegnete er, er wäre mit ihm bereits in Kontakt gewesen, als er noch in Libyen war (…). Dabei ist nicht ersichtlich, wozu er bereits in (…) eine Geburtsurkunde gebraucht hätte, da die (angeblich falsche) Registrierung der Personendaten in Italien zu diesem Zeitpunkt noch gar nicht stattgefunden hat und auch nicht vorhersehbar war. Insge- samt sind die Angaben des Beschwerdeführers nicht geeignet, das Gericht von der Richtigkeit des von ihm geltend gemachten Geburtsdatums zu überzeugen. Es entsteht vielmehr der Eindruck, dass der Beschwerdefüh- rer sein wahres Alter zu verschleiern versucht, mitunter die Behörden dies- bezüglich täuschen will.</w:t>
      </w:r>
    </w:p>
    <w:p>
      <w:r>
        <w:rPr>
          <w:b/>
        </w:rPr>
        <w:t>E. 6.2</w:t>
      </w:r>
    </w:p>
    <w:p>
      <w:r>
        <w:t>Hinsichtlich der eingereichten Dokumente ist zunächst festzuhalten, dass die Geburtsurkunde weitere Fragen aufwirft. So ist nicht ersichtlich, wie es dem Beschwerdeführer – ohne Identitätsausweise und vom Ausland aus – möglich gewesen sein sollte, das Ausstellen entsprechender Doku- mente in seinem Heimatland zu veranlassen, respektive eine Drittperson ohne familiären Bezug zur Ausstellung und Abholung gehörig zu bevoll- mächtigen. Weiter ist nichts darüber bekannt, wie ein solches Dokument erstellt wird und worauf sich die darin enthaltenen Informationen stützen. Insbesondere kann nicht ausgeschlossen werden, dass darin bloss die An- gaben der Betroffenen wiedergegeben werden, zumal die Registrierung der Personendaten erst am (…) stattgefunden hat. Dem Dokument kommt nach dem Gesagten nur ein äusserst geringer Beweiswert zu. Da der Be- schwerdeführer auch keine anderen Identifikationspapiere einreicht, ge- lingt ihm der Nachweis seiner Identität nicht und folglich ist auch eine Iden- tifizierung seiner Person mit der beurkundeten Person nicht möglich. Ent- sprechend vermag er selbst bei angenommener Echtheit der Geburtsur- kunde aus den darin enthaltenen Angaben in entscheidwesentlicher Hin- sicht nichts abzuleiten. Schliesslich vermögen auch die eingereichten Spie- lerlisten das Alter des Beschwerdeführers nicht zu belegen.</w:t>
      </w:r>
    </w:p>
    <w:p>
      <w:r>
        <w:t>D-5808/2024 und D-5871/2024 Seite 12</w:t>
      </w:r>
    </w:p>
    <w:p>
      <w:r>
        <w:rPr>
          <w:b/>
        </w:rPr>
        <w:t>E. 6.3</w:t>
      </w:r>
    </w:p>
    <w:p>
      <w:r>
        <w:t>Gemäss Altersgutachten ist die Volljährigkeit des Beschwerdeführers nicht bewiesen, die Minderjährigkeit mithin möglich. Nachdem das Min- destalter bei der (…) und der (…) unter 18 Jahren liegt respektive nicht feststellbar ist, lässt sich unter Verweis auf die geltende Rechtsprechung folglich keine verlässliche Aussage zur Wahrscheinlichkeit der Minder- be- ziehungsweise Volljährigkeit machen (vgl. BVGE 2018 VI/3 E. 4.2). Aller- dings ist festzustellen, dass gemäss Altersgutachten das vom Beschwer- deführer geltend gemachte Geburtsdatum vom (...) nicht zutreffen kann. Dieses ergibt namentlich ein chronologisches Lebensalter im Zeitpunkt der Untersuchung (…) von (…) , welches sich mit dem im Gutachten festge- stellten Mindestalter von (…) nicht vereinbaren lässt.</w:t>
      </w:r>
    </w:p>
    <w:p>
      <w:r>
        <w:rPr>
          <w:b/>
        </w:rPr>
        <w:t>E. 6.4</w:t>
      </w:r>
    </w:p>
    <w:p>
      <w:r>
        <w:t>Weiter wurde der Beschwerdeführer in Italien mit dem Geburtsdatum vom (…) , respektive (…) registriert, was einem Alter (…) im Zeitpunkt des Asylgesuchs in der Schweiz entspricht. Soweit er geltend macht, er sei sei- nerzeit bei der Registrierung in Italien nicht «bei sich» gewesen und der zuständige Beamte habe ihm nicht erlaubt, das Geburtsdatum selbst zu schreiben, vermag er das Gericht nicht zu überzeugen. Es erscheint viel naheliegender und wahrscheinlicher, dass es sich beim Geburtsdatum (…) um seine eigene Angabe vor den italienischen Behörden und mithin um sein wirkliches Geburtsdatum handelt, zumal das daraus resultierende Al- ter von (…) nicht nur grundsätzlich mit den Resultaten des Altersgutachten vereinbar ist, sondern auch dem darin errechneten Durchschnittsalters von (…) entspricht.</w:t>
      </w:r>
    </w:p>
    <w:p>
      <w:r>
        <w:rPr>
          <w:b/>
        </w:rPr>
        <w:t>E. 6.5</w:t>
      </w:r>
    </w:p>
    <w:p>
      <w:r>
        <w:t>Das äussere Erscheinungsbild einer Person stellt in der Regel lediglich ein schwaches Indiz für die Alterseinschätzung dar (vgl. Urteil des BVGer A-3246/2021 vom 3. Januar 2023 E. 4.6 m.w.H.). Zum Erscheinungsbild liegt eine anlässlich des Asylgesuch erstellte Photographie vor (vgl. Act. SEM 1332354-9/1), wobei nach Auffassung des Gerichts jenes Erscheinungsbild des Beschwerdeführers sowohl mit dem von ihm be- haupteten als auch mit dem im ZEMIS eingetragenen Geburtsdatum ver- einbar ist.</w:t>
      </w:r>
    </w:p>
    <w:p>
      <w:r>
        <w:rPr>
          <w:b/>
        </w:rPr>
        <w:t>E. 6.6</w:t>
      </w:r>
    </w:p>
    <w:p>
      <w:r>
        <w:t>Insgesamt ist zwar weder die Richtigkeit des eingetragenen Geburts- datums noch die des behaupteten Geburtsdatums erwiesen. Indes er- scheint unter Würdigung sämtlicher Beweismittel und Indizien das vom Be- schwerdeführer behauptete Geburtsdatum nicht als wahrscheinlicher als das im ZEMIS erfasste, auch wenn der derzeitige ZEMIS-Eintrag auf einem fiktiven Geburtsdatum des Beschwerdeführers beruht. Das im ZEMIS ein- getragene Geburtsdatum «(...)» ist daher unverändert zu belassen und</w:t>
      </w:r>
    </w:p>
    <w:p>
      <w:r>
        <w:t>D-5808/2024 und D-5871/2024 Seite 13 weiterhin mit einem Bestreitungsvermerk zu versehen. Nach dem Gesag- ten ist weiter festzuhalten, dass es dem Beschwerdeführer insbesondere aufgrund seiner vagen und unstimmigen Angaben und der Unvereinbarkeit des geltend gemachten Geburtsdatums mit den Ergebnissen der Altersun- tersuchung auch nicht gelungen ist, seine Minderjährigkeit im Hinblick auf den Wegweisungsvollzug glaubhaft zu machen.</w:t>
      </w:r>
    </w:p>
    <w:p>
      <w:r>
        <w:rPr>
          <w:b/>
        </w:rPr>
        <w:t>E. 6.7</w:t>
      </w:r>
    </w:p>
    <w:p>
      <w:r>
        <w:t>Nachdem der Vorinstanz hinsichtlich der festgestellten Volljährigkeit des Beschwerdeführers zuzustimmen ist, vermag dieser aus der – im Zu- sammenhang mit der Zumutbarkeit des Wegweisungsvollzugs – erhobe- nen Rüge, die Vorinstanz habe das Kindeswohl nach Art. 3 des Überein- kommens vom 20. November 1989 über die Rechte des Kindes (nachfol- gend: KRK, SR 0.107) nicht geprüft, von vornherein nichts abzuleiten. Der entsprechende Rückweisungsantrag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w:t>
      </w:r>
    </w:p>
    <w:p>
      <w:r>
        <w:t>D-5808/2024 und D-5871/2024 Seite 14 Behandlung oder Strafe (FoK, SR 0.105) und der Praxis zu Art. 3 EMRK darf niemand der Folter oder unmenschlicher oder erniedrigender Strafe oder Behandlung unterworfen werden.</w:t>
      </w:r>
    </w:p>
    <w:p>
      <w:r>
        <w:rPr>
          <w:b/>
        </w:rPr>
        <w:t>E. 7.2.3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(bereits in Rechtskraft er- wachsen, vgl. oben E. 2), kann der in Art. 5 AsylG verankerte Grundsatz der Nichtrückschiebung im vorliegenden Verfahren keine Anwendung fin- den. Eine Rückkehr des Beschwerdeführers in den Heimatstaat ist dem- nach unter dem Aspekt von Art. 5 AsylG rechtmässig.</w:t>
      </w:r>
    </w:p>
    <w:p>
      <w:r>
        <w:rPr>
          <w:b/>
        </w:rPr>
        <w:t>E. 7.2.4</w:t>
      </w:r>
    </w:p>
    <w:p>
      <w:r>
        <w:t>Sodann ergeben sich weder aus den Aussagen des volljährigen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7.2.5</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D-5808/2024 und D-5871/2024 Seite 15</w:t>
      </w:r>
    </w:p>
    <w:p>
      <w:r>
        <w:rPr>
          <w:b/>
        </w:rPr>
        <w:t>E. 7.3.2</w:t>
      </w:r>
    </w:p>
    <w:p>
      <w:r>
        <w:t>In Gambia herrscht weder Krieg oder Bürgerkrieg noch eine Situation allgemeiner Gewalt, aufgrund derer eine Rückkehr generell unzumutbar wäre (vgl. dazu bspw. das Urteil des BVGer E-221/2022 vom 7. Februar 2022 E. 10.2).</w:t>
      </w:r>
    </w:p>
    <w:p>
      <w:r>
        <w:rPr>
          <w:b/>
        </w:rPr>
        <w:t>E. 7.3.3</w:t>
      </w:r>
    </w:p>
    <w:p>
      <w:r>
        <w:t>Es sind ferner auch keine konkreten Anhaltspunkte dafür ersichtlich, dass der volljährige Beschwerdeführer bei einer Rückkehr nach Gambia aus medizinischen, wirtschaftlichen oder sozialen Gründen in eine exis- tenzbedrohende Lage geraten könnte. Aufgrund des Besuchs der Koran- schule und seiner Nutzung der sozialen Medien ist davon auszugehen, dass er lesen und schreiben kann. Weiter spricht er sowohl (…) und (…) als auch (…) . Ausserdem hat er im Anbau von (…) geholfen und verfügt daher über eine gewisse Arbeitserfahrung. Auch seine geltend gemachten körperlichen und psychischen Probleme (…) stellen keine schwerwie- gende gesundheitlichen Beeinträchtigungen dar. Hinsichtlich seines sozia- len familiären Beziehungsnetzes macht er zwar geltend, dass seine Eltern verstorben seien, er keine Geschwister habe und der Kontakt zu (…) zwi- schenzeitlich abgebrochen sei. Er hat aber seinen Angaben zufolge, wäh- rend er in Gambia gelebt hat, Kontakt mit Freunden gepflegt und ab und an bei den Familien seiner Freunde gegessen. Auch ein Freund seiner Mut- ter, welcher in (…) lebe, habe ihn bei seinem Asylgesuch unterstützt. Es darf vor diesem Hintergrund davon ausgegangen werden, dass der Be- schwerdeführer bei einer vorübergehenden Obdachgewährung und allge- mein bei seiner Reintegration im Heimatland erneut auf die Unterstützung dieser Freunde und des Freundes seiner Mutter wird zählen können und es ihm damit möglich ist, sich sowohl wirtschaftlich als auch sozial in sei- nem Heimatland wieder zu integrieren.</w:t>
      </w:r>
    </w:p>
    <w:p>
      <w:r>
        <w:rPr>
          <w:b/>
        </w:rPr>
        <w:t>E. 7.3.4</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t>D-5808/2024 und D-5871/2024 Seite 16</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dem vorliegenden Urteil sind die Gesuche um Befreiung von der Kostenvorschusspflicht und Anordnung vorsorglicher Massnahmen gegen- standslos geworden.</w:t>
      </w:r>
    </w:p>
    <w:p>
      <w:r>
        <w:rPr>
          <w:b/>
        </w:rPr>
        <w:t>E. 9.2</w:t>
      </w:r>
    </w:p>
    <w:p>
      <w:r>
        <w:t>Aus den vorstehenden Erwägungen ergibt sich, dass die Beschwerde- begehren – sowohl den vorinstanzlichen Wegweisungsentscheid als auch die Datenänderung im ZEMIS betreffend – bereits bei der Einreichung des Rechtsmittels als aussichtslos zu gelten hatten. Damit ist eine der kumula- tiven Voraussetzungen für die Gewährung der unentgeltlichen Prozessfüh- rung (Art. 65 Abs. 1 VwVG) nicht erfüllt. Das entsprechende Gesuch ist abzuweisen.</w:t>
      </w:r>
    </w:p>
    <w:p>
      <w:r>
        <w:rPr>
          <w:b/>
        </w:rPr>
        <w:t>E. 9.3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