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D-5786/2019 vom 7. April 2020</w:t>
      </w:r>
    </w:p>
    <w:p>
      <w:r>
        <w:t>Bundesverwaltungsgericht, 2020-04-07, DE</w:t>
      </w:r>
    </w:p>
    <w:p>
      <w:r>
        <w:rPr>
          <w:b/>
        </w:rPr>
        <w:t xml:space="preserve">Quelle: </w:t>
      </w:r>
      <w:r>
        <w:t>https://mcp.opencaselaw.ch/entscheid/bvger_D-5786_2019</w:t>
      </w:r>
    </w:p>
    <w:p>
      <w:r>
        <w:t>FR: TAF D-5786/2019 du 7 avril 2020</w:t>
      </w:r>
    </w:p>
    <w:p>
      <w:r>
        <w:t>IT: TAF D-5786/2019 del 7 aprile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Regel entscheidet das Bundesverwaltungsgericht in der Besetzung mit drei Richtern beziehungsweise drei Richterinnen. Gestützt auf Art. 111a Abs. 1 AsylG kann auch in diesen Fällen auf die Durchführung eines Schriftenwechsels verzichtet werden.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 Verfügung im Wesentlichen damit, dass die Vorbringen des Beschwerdeführers in seinem Mehrfachgesuch nicht glaubhaft seien. Seine Ausführungen zum angeblichen Aufenthalt in Sri Lanka seien äusserst unsubstanziiert und pauschal ausgefallen und im Ergebnis als blosse Behauptung zu werten. Als Belege habe er lediglich eine Arbeitsbestätigung des (...) in Colombo verschiedene Fotos sowie Auszüge von Chatverläufen zu den Akten gereicht. Die Arbeitsbestätigung - welche im Übrigen leicht fälschbar sei - sei als reines Gefälligkeitsschreiben zu qualifizieren, welches nicht beweistauglich sei. Weiter liessen die eingereichten Fotos weder auf einen Aufenthalt in Sri Lanka schliessen noch auf die von ihm behauptete Situation. Zudem sei auf den Fotoaufnahmen, welche ihn während des Bombenattentats in einer Kirche zeigen sollen, keine eindeutig identifizierbare Person zu erkennen. Ebenso wenig könnten sich den Chatverläufen klare Indizien für die geltend gemachte Reise und den Aufenthalt in Sri Lanka entnehmen lassen. Sodann sei auch die äusserst pauschale Erklärung für das Fehlen jeglicher Reiseunterlagen - der Schlepper habe diese wieder weggenommen - nicht überzeugend. Es dürfe angenommen werden, dass er beispielsweise über Quittungen von Restaurants oder Taxis, Kreditkartenabrechnungen vom Flughafen oder Fotos von dort verfügen würde, wenn er die geltend gemachte Reise tatsächlich unternommen hätte. Zusammenfassend gelinge es ihm nicht, die behauptete Reise nach Sri Lanka und die dort erlittenen Probleme glaubhaft zu machen. An dieser Einschätzung vermöchten auch die eingereichten Fotos, welche Narben an seinem (...) zeigten, nichts zu ändern. Seine Ausführungen zu den Ereignissen, welche zu diesen Narben geführt hätten, seien ebenfalls sehr pauschal und oberflächlich. Zudem sei nicht nachvollziehbar, wie es zum Vorwurf der Involvierung in die Anschläge gekommen sein soll. Einzig der Aufenthalt vor einer Moschee und die angebliche Auseinandersetzung mit Muslimen vor dieser vermöchten einen solchen nicht zu begründen, zumal die sri-lankischen Behörden bei Verhaftungen von Personen, die verdächtigt würden, mit den Terroranschlägen in Verbindung zu stehen, gezielt vorzugehen schienen. Es sei somit festzuhalten, dass die Narben auch von anderen Ereignissen als von den behaupteten staatlichen Misshandlungen stammen könnten. Angesichts der vagen und pauschal gehaltenen Ausführungen sowie der untauglichen vorgelegten Beweismittel gelinge es dem Beschwerdeführer nicht, neue Asylgründe glaubhaft darzulegen. Es sei im Übrigen nicht erforderlich, ihn zu einer Anhörung vorzuladen, da das Verfahren bei Mehrfachgesuchen nach Art. 111c AsylG grundsätzlich schriftlich geführt werde und eine Anhörung vorliegend auch nicht angezeigt erscheine.</w:t>
      </w:r>
    </w:p>
    <w:p>
      <w:r>
        <w:rPr>
          <w:b/>
        </w:rPr>
        <w:t>E. 5.2.1</w:t>
      </w:r>
    </w:p>
    <w:p>
      <w:r>
        <w:t>In seiner Beschwerdeeingabe machte der Beschwerdeführer - neben Wiederholungen - ergänzende respektive präzisierende Angaben zum Sachverhalt. Er führte aus, dass er mithilfe eines Schleppers nach Sri Lanka zurückgekehrt sei, da er sich davon gefürchtet habe, dort als "deportee" anzukommen und dadurch erneut ins Visier der heimatlichen Sicherheitsbehörden zu geraten. Mit einer Familie aus der Westschweiz sei er über D._______ nach Indien geflogen. Von dort aus habe er seine Familie kontaktiert, die ihn davor gewarnt habe, nach Hause zurückzukehren, und ihn stattdessen angewiesen habe, nach Colombo zu gehen. Er habe in der Folge ein unauffälliges Leben geführt, bis es im April 2019 zu den Bombenanschlägen gekommen sei. Etwa eine Woche später sei er auf dem Nachhauseweg an einer Moschee vorbeigekommen und es sei zu einer Auseinandersetzung mit einigen Muslimen gekommen. Dies habe die Aufmerksamkeit der Polizei auf sich gezogen, woraufhin die Muslime geflohen seien, während er von den Polizisten mitgenommen worden sei. Diese hätten ihn in einen dunklen Raum gebracht und dort befragt. Dabei hätten sie umgehend gemerkt, dass er nicht seine eigene Identitätskarte, sondern jene seines Bruders E._______ auf sich getragen habe. Sie hätten ihm deshalb vorgeworfen, dass er sie anlüge, und ihm nicht geglaubt, als er seine Geschichte mit dem Aufenthalt in der Schweiz und der anschliessenden Rückkehr erzählt habe. Die Polizisten hätten untereinander singhalesisch gesprochen und ihn beschuldigt, Verbindungen zu den Bombenanschlägen zu haben, da er mit Muslimen unterwegs gewesen sei. Sie hätten von ihm wissen wollen, was ihre weiteren Pläne seien, und ihn immer wieder geschlagen, obwohl er beteuert habe, dass er die Muslime nicht kenne und nichts über die Anschläge wisse. Die Polizisten hätten den Raum verlassen und als sie wiedergekommen seien, habe einer von ihnen mit einem Handschuh eine mit einem Tuch umwickelte glühende Eisenstange getragen. Sie hätten ihn auf dem Boden festgehalten und mit der Eisenstange seinen (...) verbrannt, bis er schliesslich das Bewusstsein verloren habe. Als er wieder zu sich gekommen sei, habe er sich bei einem Kollegen seiner Cousine befunden. Im Nachhinein habe er erfahren, dass die Cousine einen Anruf erhalten habe mit der Anweisung, ihn abzuholen. Sie habe daraufhin zwei Bekannte geschickt, welche ihn mitgenommen hätten. Die Polizisten hätten zu diesen gesagt, dass er von nun an beobachtet werde und sich für eine erneute Befragung bereithalten solle. Da er sich in den folgenden Tagen kaum habe bewegen können, habe er diese liegend verbracht, während ihm jeweils zweimal täglich eine Salbe auf (...) aufgetragen worden sei. Danach sei er zu seiner Cousine zurückgekehrt. Sein Leben sei in Gefahr gewesen, weshalb seine Familie die erneute Flucht aus Sri Lanka organisiert habe. Über F._______ sei er mit einem Boot nach Indien gelangt. Von dort sei er mit einer Frau, die sich als G._______ vorgestellt und ihm einen Reisepass gegeben habe, via H._______ direkt nach I._______ gereist.</w:t>
      </w:r>
    </w:p>
    <w:p>
      <w:r>
        <w:rPr>
          <w:b/>
        </w:rPr>
        <w:t>E. 5.2.2</w:t>
      </w:r>
    </w:p>
    <w:p>
      <w:r>
        <w:t>In der Rechtsmitteleingabe wurde insbesondere geltend gemacht, dass die Vorinstanz den Sachverhalt nicht richtig abgeklärt habe. Sie habe den Beschwerdeführer in ihrem Schreiben vom 27. August 2019 lediglich aufgefordert, Angaben zu seiner Reise nach Sri Lanka und wieder zurück sowie zu seinem Aufenthalt dort zu machen. Sie habe jedoch keine weiteren Fragen zur geltend gemachten Verfolgung gestellt und auch darauf verzichtet, ihn erneut anzuhören, obwohl er ausdrücklich um eine mündliche Anhörung gebeten habe. Zwar sei das Verfahren bei Mehrfachgesuchen grundsätzlich schriftlich zu führen. Es sei aber dem Umstand Rechnung zu tragen, dass mit diesem Verfahren auch Asylgesuche von Personen zu behandeln seien, die zwischenzeitlich in ihr Heimatland zurückgekehrt seien. In diesen Fällen könnten allenfalls neue Asylgründe geltend gemacht werden, die von den Gesuchstellern in einer schriftlichen Laieneingabe nicht ausführlich genug dargelegt werden könnten, weshalb je nach Konstellation weitere Abklärungen nach Art. 12 ff. VwVG angezeigt seien. Nachdem mit den eingereichten Fotos der Narben auf seinem (...) zweifelsfrei belegt sei, dass der Beschwerdeführer Folter ausgesetzt gewesen sei, leuchte es nicht ein, dass die Vorinstanz keine weiteren Abklärungen zur Verfolgung getätigt und sich darauf beschränkt habe, ihm Fragen zu seinem Aufenthalt in Sri Lanka und zur Reise zu stellen. Der Sachverhalt erweise sich deshalb nicht als rechtsgenüglich abgeklärt und die Sache sei zur Neubeurteilung an die Vorinstanz zurückzuweisen.</w:t>
      </w:r>
    </w:p>
    <w:p>
      <w:r>
        <w:rPr>
          <w:b/>
        </w:rPr>
        <w:t>E. 5.2.3</w:t>
      </w:r>
    </w:p>
    <w:p>
      <w:r>
        <w:t>Weiter brachte der Beschwerdeführer im Zusammenhang mit den fehlenden Dokumenten zur Flucht vor, dass es eine bekannte Vorgehensweise von Schleppern sei, alle Reisedokumente wieder einzuziehen, weshalb er über keine solchen verfüge. Ein Taxi habe er nie benutzt und auf der Rückreise habe er zwar in H._______ einen Kaffee getrunken, welcher aber von G._______ bezahlt worden sei. Es sei somit nachvollziehbar, dass er seine Reise nach Sri Lanka und zurück nicht mit Dokumenten belegen könne. Aus der Beschwerdeeingabe gehe hervor, dass er seinen Reiseweg durchaus substanziiert und detailliert darzulegen vermöge. Zudem sei nicht ersichtlich, weshalb die Vorinstanz die Arbeitsbestätigung als Gefälligkeitsschreiben qualifiziere; diese sei zumindest als Indiz für den Aufenthalt in Sri Lanka zu werten. Die Chatverläufe seien ebenfalls als entsprechende Indizien anzusehen, da aus diesen hervorgehe, dass er sich im April 2019 mit jemandem darüber unterhalte, dass er wieder in Colombo sei und bald Osterferien habe. Mit den Folternarben setze sich die Vorinstanz nur ganz nebensächlich und in pauschaler Weise auseinander. Gemäss ihrer Argumentation habe er die Schweiz niemals verlassen, was bedeuten würde, dass er sich die Brandnarben hierzulande zugezogen habe. Dies erscheine um einiges weniger wahrscheinlich, als dass er diese - wie von ihm beschrieben - in Sri Lanka erhalten habe. Fragwürdig erscheine auch, dass sich das SEM in seinem Entscheid in keiner Weise damit auseinandersetze, woher die Brandnarben andernfalls stammten. Die Vorinstanz habe es unterlassen, eine Gesamtwürdigung vorzunehmen und sich vielmehr darauf fokussiert, ob er seine Rück- beziehungsweise Wiedereinreise sowie seinen Aufenthalt in Sri Lanka mit Beweismitteln belegen könne oder nicht. Insgesamt seien die Vorbringen überwiegend glaubhaft. Folglich sei davon auszugehen, dass er vor seiner erneuten Ausreise aus Sri Lanka im Jahr 2019 ins Visier der sri-lankischen Sicherheitsbehörden geraten sei. Die erlittene Folter weise zweifellos die erforderliche Intensität auf, um als asylrelevanter Nachteil zu gelten. Das Verfolgungsmotiv sei eine unterstellte Verbindung zu den Muslimen und den Bombenanschlägen, womit er infolge einer ihm unterstellten politischen Gesinnung beziehungsweise Religionszugehörigkeit gezielt verfolgt werde. Die Furcht vor einer zukünftigen Verfolgung sei auch aktuell, da die Polizisten ihm weitere Verhöre in Aussicht gestellt hätten. Er erfülle somit die Flüchtlingseigenschaft und es sei ihm Asyl zu gewähren. Zudem lägen mehrere der vom Bundesverwaltungsgericht festgelegten Risikofaktoren vor, welche eine künftige Verfolgung höchst wahrscheinlich erscheinen liessen. Er stamme aus dem Norden Sri Lankas, sei tamilischer Ethnie und verfüge nicht über einen gültigen Reisepass. Weiter seien ihm in der Vergangenheit - auch wegen seines Bruders - bereits Verbindungen zu den Liberation Tigers of Tamil Eelam (LTTE) unterstellt worden. Zudem weise er (...) Brandnarben am (...) auf.</w:t>
      </w:r>
    </w:p>
    <w:p>
      <w:r>
        <w:rPr>
          <w:b/>
        </w:rPr>
        <w:t>E. 6.1</w:t>
      </w:r>
    </w:p>
    <w:p>
      <w:r>
        <w:t>In der Beschwerde werden formelle Rügen erhoben, welche vorab zu beurteilen sind, da sie allenfalls geeignet wären, eine Kassation der vor-instanzlichen Verfügung zu bewirken.</w:t>
      </w:r>
    </w:p>
    <w:p>
      <w:r>
        <w:rPr>
          <w:b/>
        </w:rPr>
        <w:t>E. 6.2</w:t>
      </w:r>
    </w:p>
    <w:p>
      <w:r>
        <w:t>Gemäss Art. 29 VwVG haben die Parteien Anspruch auf rechtliches Gehör. Dies umfasst als Mitwirkungsrecht alle Befugnisse,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6.3</w:t>
      </w:r>
    </w:p>
    <w:p>
      <w:r>
        <w:t>Die unrichtige oder unvollständige Feststellung des rechtserheblichen Sachverhalts in Verletzung der behördlichen Untersuchungspflich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6.4</w:t>
      </w:r>
    </w:p>
    <w:p>
      <w:r>
        <w:t>Das zweite Asylgesuch wurde knapp 16 Monate nach dem rechtskräftigen Abschluss des ersten Asylverfahrens und somit innerhalb der Fünfjahresfrist von Art. 111c Abs. 1 AsylG eingereicht. Bei dieser Konstellation ist eine Anhörung gemäss Art. 29 AsylG grundsätzlich nicht vorgesehen, auch wenn der Beschwerdeführer geltend macht, dass er zwischenzeitlich in seinen Heimatstaat zurückgekehrt sei (vgl. BVGE 2014/39 E. 4.3). Aufgrund der ihm obliegenden Mitwirkungspflicht (vgl. Art. 8 AsylG) und gestützt auf Art. 111c AsylG war der Beschwerdeführer gesetzlich verpflichtet, seine neuen Asylgründe schriftlich substanziiert darzutun und mit entsprechenden Beweismitteln zu belegen. Es besteht kein Anspruch auf eine nochmalige Anhörung, in welcher er seine Asylgründe mündlich darlegen kann. In seiner Eingabe vom 4. Juni 2019 stellte er denn auch ein schriftliches Asylgesuch, in welchem er neue Asylgründe geltend machte. Es ist nicht ersichtlich, weshalb es ihm nicht möglich gewesen sein soll, seine Vorbringen in schriftlicher Form ausreichend detailliert zu schildern. Zudem stellte ihm das SEM mit Schreiben vom 27. August 2019 verschiedene Fragen, wobei er auch ausdrücklich auf Art. 111c AsylG hingewiesen und ihm mitgeteilt wurde, dass Mehrfachgesuche schriftlich und begründet zu erfolgen hätten. Das entsprechende Antwortschreiben vom 24. September 2019 wurde durch einen Rechtsvertreter verfasst, welchem die Verfahrensvorschriften betreffend die Stellung von Mehrfachgesuchen ebenfalls bekannt gewesen sein müssen, auch wenn er - ohne weitere Begründung - die Durchführung einer Anhörung beantragte. Sodann war es dem Beschwerdeführer unbenommen, im Rahmen seiner Eingabe vom 24. September 2019 oder mit einem separaten Schreiben ergänzende oder präzisierende Ausführungen zu seiner geltend gemachten Verfolgung zu machen, ohne dass er hierzu ausdrücklich aufgefordert worden wäre. Es ist vorliegend von entscheidender Bedeutung, ob überhaupt von einer Rückkehr des Beschwerdeführers nach Sri Lanka auszugehen ist, da andernfalls seinen neuen Asylgründen die Grundlage entzogen ist. Somit ist es nicht zu beanstanden, dass die Vorinstanz ihm in erster Linie Fragen zu seiner Reise und dem behaupteten Aufenthalt im Heimatstaat gestellt hat. Zudem war der Beschwerdeführer verpflichtet, seine Asylgründe bereits im Mehrfachgesuch schriftlich und substanziiert darzulegen. Entsprechend war das SEM auch nicht gehalten, ihm im Rahmen von weiteren Abklärungen die Gelegenheit zu geben, seine Verfolgungsvorbringen und die geltend gemachte Folter nochmals mündlich oder schriftlich im Detail zu schildern. Eine Verletzung des Untersuchungsgrundsatzes oder eine unvollständige Sachverhaltsabklärung durch die Vorinstanz liegt nicht vor, weshalb der Antrag auf Rückweisung der Sache an das SEM zur Neubeurteilung abzuweisen ist.</w:t>
      </w:r>
    </w:p>
    <w:p>
      <w:r>
        <w:rPr>
          <w:b/>
        </w:rPr>
        <w:t>E. 7.1</w:t>
      </w:r>
    </w:p>
    <w:p>
      <w:r>
        <w:t>Glaubhaftmachung bedeutet - im Gegensatz zum strikten Beweis - ein reduziertes Beweismass und lässt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2013/11 E. 5.1 m.w.H.).</w:t>
      </w:r>
    </w:p>
    <w:p>
      <w:r>
        <w:rPr>
          <w:b/>
        </w:rPr>
        <w:t>E. 7.2</w:t>
      </w:r>
    </w:p>
    <w:p>
      <w:r>
        <w:t>Im Rahmen seines Mehrfachgesuchs vom 4. Juni 2019 legte der Beschwerdeführer dar, dass er im April 2018 mit Schleppern in Kontakt getreten und zunächst nach Indien gelangt sei. Da ihm der illegale Aufenthalt dort zu stressig gewesen sei, habe er sich entschlossen, zu seinen Eltern zu reisen. Präzisierend führte er in der Eingabe vom 24. September 2019 aus, dass er auf dem Luftweg von J._______ via D._______ nach K._______ (Indien) gereist sei. Von dort aus habe er seine Familie kontaktiert und sei mithilfe eines weiteren Schleppers auf dem Seeweg via L._______ nach Sri Lanka gelangt. Insgesamt habe er etwa eine Woche in Indien verbracht. Die Ausführungen in der Beschwerdeeingabe enthalten wenige ergänzende Angaben, namentlich zu der Familie, mit welcher der Beschwerdeführer nach K._______ gereist sein will. Vor diesem Hintergrund ist festzuhalten, dass seine Angaben zum Reiseweg nach wie vor als vage und oberflächlich anzusehen sind. Weder zum ungefähr einwöchigen Aufenthalt in Indien noch zur Reise von K._______ nach L._______ - die immerhin mehrere hundert Kilometer auseinanderliegen - noch zur Weiterreise nach Colombo machte der Beschwerdeführer detaillierte Aussagen. Vielmehr beschränkte er sich darauf, anzugeben, er habe die Strecke auf dem Seeweg zurückgelegt. Zudem wies das SEM zu Recht darauf hin, dass es nicht nachvollziehbar erscheint, dass er zu seiner Reisetätigkeit keinerlei Belege einreichen konnte. Die Hinreise dauerte offenbar mehrere Tage und der Beschwerdeführer war mit verschiedenen Transportmitteln unterwegs. Entsprechend wäre zu erwarten gewesen, dass er über gewisse Belege - seien es Quittungen oder Kreditkartenabrechnungen für gekauftes Essen und Verkehrsmittel oder in dieser Zeit aufgenommene Fotografien - für seine Reise verfügen würde, selbst wenn der Schlepper die Flugtickets und Pässe wieder an sich genommen hätte. Es ist jedenfalls nicht davon auszugehen, dass der auf der Rückreise in H._______ getrunkene - und von G._______ bezahlte - Kaffee (vgl. Ziff. 31 der Beschwerdeschrift) das einzige ist, was der Beschwerdeführer während seinen Reisen zu sich genommen hat und allenfalls mit einer Quittung belegen könnte.</w:t>
      </w:r>
    </w:p>
    <w:p>
      <w:r>
        <w:rPr>
          <w:b/>
        </w:rPr>
        <w:t>E. 7.3</w:t>
      </w:r>
    </w:p>
    <w:p>
      <w:r>
        <w:t>Sodann sind auch die Ausführungen des Beschwerdeführers zu seinem Aufenthalt in Colombo durchwegs pauschal gehalten. Seine einzigen Angaben hierzu sind, dass er bei seiner Cousine gewohnt, ab (...) 2018 im (...) gearbeitet und ein unauffälliges Leben geführt habe. Das SEM hat dies zu Recht als äusserst unsubstanziierte Schilderung des behaupteten einjährigen Aufenthalts in Colombo angesehen. Abgesehen von der Arbeitsbestätigung - welche die Vorinstanz zutreffend als leicht fälschbares Dokument eingestuft hat - reichte der Beschwerdeführer nur noch zwei undatierte Fotografien zu seinem Aufenthalt in Sri Lanka ein. Es wird nicht dargelegt, wann und wo diese Aufnahmen entstanden seien und inwiefern diese geeignet sein sollen, zu belegen, dass er sich zwischen April 2018 und Anfang Mai 2019 in Sri Lanka aufgehalten haben soll. Die Chatverläufe sind ebenfalls nicht als Indiz für seine Reise in den Heimatstaat zu werten, nachdem diese keine eindeutigen Rückschlüsse auf den Aufenthaltsort des Verfassers der Nachrichten zulassen und weitere diesbezügliche Überprüfungen nicht möglich sind, weil der Beschwerdeführer das von ihm in Sri Lanka verwendete Mobiltelefon angeblich verloren habe (vgl. Eingabe vom 24. September 2019). Es ist auch nicht nachvollziehbar, dass der Beschwerdeführer neben diesen wenigen Unterlagen keinerlei weiteren Belege dafür einreichen konnte, dass er sich ein ganzes Jahr im Heimatstaat aufgehalten habe.</w:t>
      </w:r>
    </w:p>
    <w:p>
      <w:r>
        <w:rPr>
          <w:b/>
        </w:rPr>
        <w:t>E. 7.4</w:t>
      </w:r>
    </w:p>
    <w:p>
      <w:r>
        <w:t>Im Zusammenhang mit den Anschlägen in Sri Lanka im April 2019 macht der Beschwerdeführer sowohl in seinem Mehrfachgesuch als auch in der Beschwerdeeingabe geltend, er habe sich zum Zeitpunkt der Explosion zwar ausserhalb der Kirche befunden, aber alles mitansehen müssen. Gleichzeitig reichte er mit seiner Stellungnahme vom 24. September 2019 zwei Fotoaufnahmen ein, welche seine Anwesenheit beim Bombenattentat belegen sollen. Nicht nur befindet sich die darauf mit einem Pfeil markierte Person innerhalb der Kirche, sie lässt sich aufgrund der Unschärfe des Fotos auch nicht identifizieren. Des Weiteren zeigen die beiden Fotos - die sich im Internet abrufen lassen (vgl. https://www.myghanalinks.com/index.php/world-news/14347-sri-lanka-bombings-190-dead-hundreds-injured-in-church-hotel-explosions-on-easter-sunday; https://www.onanka.com/news/sri-lanka-imposes-emergency-says-intenational-network-involved-in-attacks.html, beide abgerufen am 23.03.2020) - die Kirche (...) in M._______. Es ist nicht ersichtlich und wird vom Beschwerdeführer auch nicht dargelegt, weshalb er dort und nicht an seinem Wohnort in Colobmo oder allenfalls bei seinen Eltern in N._______ den Ostergottesdienst besucht respektive sich währenddessen ausserhalb der Kirche aufgehalten haben sollte. Seine Ausführungen und die vorgelegten Fotoaufnahmen zu den Anschlägen vom 21. April 2019 sind somit ebenfalls nicht geeignet, den behaupteten Aufenthalt in Sri Lanka glaubhaft zu machen.</w:t>
      </w:r>
    </w:p>
    <w:p>
      <w:r>
        <w:rPr>
          <w:b/>
        </w:rPr>
        <w:t>E. 7.5</w:t>
      </w:r>
    </w:p>
    <w:p>
      <w:r>
        <w:t>Zur geltend gemachten Verfolgung führte der Beschwerdeführer in seinem Gesuch vom 4. Juni 2019 aus, dass er etwa eine Woche nach den Anschlägen auf der Strasse vor seiner Wohnung von Muslimen angehalten worden sei. In der Beschwerdeeingabe erklärte er dagegen, dass er auf dem Nachhauseweg an einer Moschee vorbeigegangen sei, vor der etwa sieben Männer gestanden hätten, welche ihn angehalten hätten. Weiter wurde ausgeführt, dass es zu einer Auseinandersetzung mit diesen Männern gekommen sei und seine Hilferufe die Aufmerksamkeit der Polizei auf sich gezogen hätten. Die Polizisten hätten ihn mitgenommen und mit verbundenen Augen in einen dunklen Raum gebracht. Sie hätten seine Identitätskarte sehen wollen und sofort gemerkt, dass es nicht seine, sondern jene seines Bruders E._______ gewesen sei. Sie hätten ihm vorgeworfen, dass er mit Muslimen unterwegs gewesen und in die Bombenattentate involviert gewesen sei. Es ist schwer nachvollziehbar, dass die Beamten dem Beschwerdeführer allein deshalb, weil er in eine Auseinandersetzung vor einer Moschee verwickelt gewesen sei, eine Verbindung zu den Bombenanschlägen unterstellt hätten, zumal die Polizei gerade erst durch seine Hilferufe auf die Gruppe aufmerksam geworden sein soll. Gemäss den Angaben des Beschwerdeführers hätten die Polizisten ihn der Lüge bezichtigt und ihm mit einer glühenden Eisenstange den (...) verbrannt, bis er in Ohnmacht gefallen sei. Seinen Ausführungen im Mehrfachgesuch zufolge sei er in der Wohnung seines Cousins wieder zu sich gekommen, habe sich aber nicht erklären können, wie er dorthin gekommen sei. Demgegenüber machte er in der Beschwerdeeingabe geltend, er sei bei einem Kollegen seiner Cousine zuhause wieder aufgewacht. Die Cousine habe einen Anruf erhalten, um ihn abzuholen, und daraufhin zwei Bekannte geschickt, die ihn mitgenommen hätten. Es wird ersichtlich, dass sich der Beschwerdeführer hinsichtlich der angeblich erlittenen Verfolgung nicht nur teilweise widersprüchlich äusserte, sondern auch keine nachvollziehbaren Gründe für die behauptete Festnahme und Folter vorbringen konnte.</w:t>
      </w:r>
    </w:p>
    <w:p>
      <w:r>
        <w:rPr>
          <w:b/>
        </w:rPr>
        <w:t>E. 7.6</w:t>
      </w:r>
    </w:p>
    <w:p>
      <w:r>
        <w:t>Zusammenfassend kam das SEM zu Recht zum Schluss, dass es dem Beschwerdeführer mit seinen vage und pauschal gehaltenen Angaben zur Reise nach Sri Lanka, seinem einjährigen Aufenthalt in Colombo sowie zur Rückreise in die Schweiz nicht gelinge, eine Rückkehr in den Heimatstaat glaubhaft zu machen. Es erscheint nicht nachvollziehbar, dass er in diesem Zusammenhang neben einer Arbeitsbestätigung sowie zwei undatierten Fotoaufnahmen und ein paar Chatverläufen keinerlei Beweismittel vorlegen konnte. Dadurch ist den geltend gemachten Verfolgungsvorbringen die Grundlage entzogen. Doch selbst wenn er in Sri Lanka gewesen sein sollte, weist deren Schilderung auch verschiedene Ungereimtheiten auf. Die Ausführungen des Beschwerdeführers zu seinen neuen Asylgründen erfüllen somit die Anforderungen an das Glaubhaftmachen im Sinne von Art. 7 AsylG nicht.</w:t>
      </w:r>
    </w:p>
    <w:p>
      <w:r>
        <w:rPr>
          <w:b/>
        </w:rPr>
        <w:t>E. 7.7</w:t>
      </w:r>
    </w:p>
    <w:p>
      <w:r>
        <w:t>Zwar trifft es zu, dass sich nicht feststellen lässt, woher die Narben am (...) des Beschwerdeführers stammen sollen. Die Existenz von Narben sagt aber noch nichts darüber aus, wann und wo diese entstanden sind und was deren Ursache ist. Obwohl er eigenen Angaben zufolge massive Verbrennungen erlitten habe - darauf deuten auch die eingereichten Fotografien hin - macht der Beschwerdeführer nicht geltend, dass er sich in ärztliche Behandlung begeben habe, was wiederum schwer nachvollziehbar erscheint. Letztlich bleibt es unklar, woher und von wem die geltend gemachten Verletzungen herrühren. Angesichts der unglaubhaften Schilderungen zum Reiseweg, seinem Aufenthalt in Sri Lanka und der behaupteten Verfolgungssituation ist jedoch nicht davon auszugehen, dass sie unter den von ihm dargelegten Umständen entstanden sind. Sodann ist es zwar zutreffend, dass Narben bei einer Rückkehr in die Heimat als Risikofaktor anzusehen sind. Im Rahmen des ersten Asylverfahrens kam das Bundesverwaltungsgericht jedoch zum Schluss, dass es dem Beschwerdeführer nicht gelungen sei, relevante Probleme mit den sri-lankischen Sicherheitsbehörden sowie ihm unterstellte Verbindungen zu den LTTE glaubhaft zu machen (vgl. Urteil D-2175/2017 E. 7.15). Nachdem sich auch seine neuen Asylgründe als unglaubhaft erwiesen haben, ist nicht davon auszugehen, dass er infolge der Narben - die im Übrigen als schwach risikobegründende Faktoren gelten (vgl. Urteil des BVGer E-1866/2015 vom 15. Juli 2016 [als Referenzurteil publiziert] E. 8.4.5 und 8.5.5) - die Aufmerksamkeit der Sicherheitsbehörden auf sich ziehen und als Unterstützer der LTTE respektive als Person wahrgenommen werden könnte, welche bestrebt ist, den tamilischen Separatismus wieder aufleben zu lassen. Die Einschätzung aus dem ersten Asylverfahren, dass der Beschwerdeführer über kein massgebliches Risikoprofil verfüge, ist deshalb trotz der Narben am (...) nach wie vor als zutreffend zu erachten.</w:t>
      </w:r>
    </w:p>
    <w:p>
      <w:r>
        <w:rPr>
          <w:b/>
        </w:rPr>
        <w:t>E. 7.8.1</w:t>
      </w:r>
    </w:p>
    <w:p>
      <w:r>
        <w:t>An dieser Stelle ist sodann festzuhalten, dass die allgemeine Lage in Sri Lanka in jüngster Zeit verschiedenen Veränderungen unterworfen war. So wurde am 16. November 2019 Gotabaya Rajapaksa zum neuen Präsidenten Sri Lankas gewählt. Dieser war unter seinem Bruder Mahinda Rajapaksa, welcher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https://www.aninews.in /news/world/asia /sri-lanka-35-including-presidents-brother-chamal-rajapksa-sworn-in-as-ministers-of-state20191127174753/, abgerufen am 23.03.20).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Des Weiteren kam es Ende des letzten Jahres zu einem Konflikt zwischen der Schweizer Botschaft und den sri-lankischen Behörden. Die diplomatischen Beziehungen haben sich aber zwischenzeitlich wieder normalisiert und es wurden bereits Rückschaffungen nach Sri Lanka durchgeführt, ohne dass die Betroffenen über die bekannten Befragungen am Flughafen und am Wohnort hinausgehenden Problemen ausgesetzt waren. Das Bundesverwaltungsgericht ist sich dieser Veränderungen in Sri Lanka bewusst. Es beobachtet die Entwicklungen aufmerksam und berücksichtigt diese bei seiner Entscheidfindung. Zwar ist es beim derzeitigen Kenntnisstand durchaus als möglich zu erachten, dass sich die Gefährdungslage für Personen mit einem bestimmten Risikoprofil akzentuieren könnte (vgl. Referenzurteil des Bundesverwaltungsgerichts E 1866/2015 vom 15. Juli 2016, HRW, Sri Lanka: Families of "Disappeard"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zu deren Folgen respektive zu den jüngsten Entwicklungen in Sri Lanka besteht.</w:t>
      </w:r>
    </w:p>
    <w:p>
      <w:r>
        <w:rPr>
          <w:b/>
        </w:rPr>
        <w:t>E. 7.8.2</w:t>
      </w:r>
    </w:p>
    <w:p>
      <w:r>
        <w:t>Vorliegend gelang es dem Beschwerdeführer nicht, glaubhaft zu machen, dass er in der Heimat behördlicher Verfolgung ausgesetzt gewesen wäre. Es sind auch sonst keine Anhaltspunkte ersichtlich, dass er im aktuellen politischen Kontext in Sri Lanka in den Fokus der sri-lankischen Behörden geraten könnte und mit asylrelevanter Verfolgung zu rechnen hätte.</w:t>
      </w:r>
    </w:p>
    <w:p>
      <w:r>
        <w:rPr>
          <w:b/>
        </w:rPr>
        <w:t>E. 7.9</w:t>
      </w:r>
    </w:p>
    <w:p>
      <w:r>
        <w:t>Nach dem Gesagten ist festzuhalten, dass der Beschwerdeführer keine Verfolgung oder begründete Furcht vor zukünftiger Verfolgung im Sinne von Art. 3 AsylG nachweisen oder glaubhaft machen konnte und die Flüchtlingseigenschaft folglich nicht erfüllt. Das SEM hat sein Mehrfachgesuch somit zu Recht abgelehnt.</w:t>
      </w:r>
    </w:p>
    <w:p>
      <w:r>
        <w:rPr>
          <w:b/>
        </w:rPr>
        <w:t>E. 8</w:t>
      </w:r>
    </w:p>
    <w:p>
      <w:r>
        <w:t>Lehnt das SEM das Asylgesuch ab oder tritt es darauf nicht ein, so verfügt es in der Regel die Wegweisung aus der Schweiz und ordnet den Vollzug an. 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gelingt ihm jedoch nicht.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Das SEM führte in der angefochtenen Verfügung aus, im Rahmen des ersten Asylverfahrens sei festgehalten worden, dass sich der Vollzug der Wegweisung als zumutbar erweise. Den Ausführungen im Mehrfachgesuch sowie den weiteren Eingaben liessen sich keine neuen und wesentlichen Gründe für eine Revidierung dieser Einschätzung entnehmen. Auf Beschwerdeebene wird dem entgegengehalten, dass sich der Beschwerdeführer bereits in der Vergangenheit in psychologischer Behandlung befunden und sein Zustand sich infolge der neuesten Ereignisse verschlechtert habe. Es sei ihm aber seit seiner Wiedereinreise noch nicht möglich gewesen, psychologische Hilfe in Anspruch zu nehmen. Hierzu ist anzumerken, dass die psychischen Probleme des Beschwerdeführers schon im ersten Asylverfahren als zu wenig gravierend eingeschätzt wurden, um als Wegweisungsvollzugshindernis angesehen zu werden. Zudem wurde festgehalten, dass er sich deswegen bereits zuvor im Heimatstaat habe behandeln lassen, weshalb davon auszugehen sei, dies sei auch nach seiner Rückkehr wieder möglich (vgl. Urteil D-2175/2019 E. 9.4.5). Nachdem sich der Beschwerdeführer zum jetzigen Zeitpunkt nicht in psychologischer Behandlung befindet und keine Hinweise darauf ersichtlich sind, dass eine allenfalls notwendige medizinische Behandlung seiner psychischen Probleme nicht wiederum im Heimatstaat erhältlich gemacht werden könnte, ist in dieser Hinsicht nicht von einem Wegweisungsvollzugshindernis auszugehen. Im Übrigen kann in Bezug auf die Beurteilung der Zumutbarkeit des Wegweisungsvollzugs auf die entsprechenden Erwägungen im Urteil D-2175/2019 (E. 9.4.1 ff.) verwiesen werden. Es sind keine Gründe ersichtlich, die zu einer abweichenden Einschätzung respektive dazu führen könnten, dass der Vollzug der Wegweisung als unzumutbar angesehen werden müsste. Auch die politischen Entwicklungen in Sri Lanka und die Anschläge vom 21. April 2019 sowie der damals verhängte - zwischenzeitlich wieder aufgehobene - Ausnahmezustand vermögen daran nichts zu ändern. Der Vollzug der Wegweisung erweist sich somit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11</w:t>
      </w:r>
    </w:p>
    <w:p>
      <w:r>
        <w:t>Bei diesem Ausgang des Verfahrens wären die Kosten grundsätzlich dem Beschwerdeführer aufzuerlegen (vgl. Art. 63 Abs. 1 VwVG; Art. 1-3 des Reglements vom 21. Februar 2008 über die Kosten und Entschädigungen vor dem Bundesverwaltungsgericht [VGKE, SR 173.320.2]). Auf die Erhebung von Kosten ist indessen angesichts der mit Verfügung vom 9. Dezember 2019 gewährten unentgeltlichen Prozessführung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