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D-5697/2023 vom 30. November 2023</w:t>
      </w:r>
    </w:p>
    <w:p>
      <w:r>
        <w:t>Bundesverwaltungsgericht, 2023-11-30, DE</w:t>
      </w:r>
    </w:p>
    <w:p>
      <w:r>
        <w:rPr>
          <w:b/>
        </w:rPr>
        <w:t xml:space="preserve">Quelle: </w:t>
      </w:r>
      <w:r>
        <w:t>https://mcp.opencaselaw.ch/entscheid/bvger_D-5697_2023</w:t>
      </w:r>
    </w:p>
    <w:p>
      <w:r>
        <w:t>FR: TAF D-5697/2023 du 30 novembre 2023</w:t>
      </w:r>
    </w:p>
    <w:p>
      <w:r>
        <w:t>IT: TAF D-5697/2023 del 30 novembre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t>D-5697/2023 Seite 4</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D-5697/2023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gehöre nicht zu der vom Bundesrat definierten Gruppe der schutzberechtigten Personen. Auf eine Prüfung, ob er dauer- haft und in Sicherheit nach Algerien zurückkehren könne, können ange- sichts der Tatsache, dass ihm in Portugal bereits ein Schutzstatus erteilt worden sei, verzichtet werden. Sein Gesuch um Erteilung vorübergehen- den Schutzes in der Schweiz sei bereits aufgrund des in Portugal erteilten Schutzstatus gestützt auf das Subsidiaritätsprinzip (Schutzalternative in ei- nem anderen Staat) abzuweisen. Das SEM habe mit den portugiesischen Behörden ein Rückübernahmeverfahren durchgeführt, und die Behörden hätten der Rückübernahme des Beschwerdeführers zugestimmt. Aus den Akten ergebe sich nichts, was gegen seine Rückkehr nach Portugal spre- che. In Hinblick auf den Vollzug führte das SEM aus, weder aus den Akten noch den Aussagen des Beschwerdeführers seien Hinweise darauf zu entneh- men, dass dieser in Portugal irgendeiner Form der Gefährdung ausgesetzt sein könnte. Auch die vorgebrachten Drohanrufe einer unbekannten Per- son änderten daran nichts. Einerseits sei nicht erkennbar, inwiefern diese Anrufe Drohungen darstellten, andererseits könne von der Schutzfähigkeit und dem Schutzwillen der portugiesischen Behörden ausgegangen wer- den. Auch sei nicht anzunehmen, dass der Beschwerdeführer aus anderen Gründen in Portugal in eine Notlage geraten würde, welche einem Vollzug entgegenstehe. Er habe sich mit einem für ein Jahr gültigen Aufenthaltstitel in Portugal aufgehalten und dort gearbeitet. Es sei ihm zuzumuten, bei</w:t>
      </w:r>
    </w:p>
    <w:p>
      <w:r>
        <w:t>D-5697/2023 Seite 6 einer Rückkehr dorthin erneut eine Arbeit zu finden, mit der er sich den Lebensunterhalt finanzieren könne. Zudem sei er seinen Aussagen zufolge finanziell von seinem Vater unterstützt worden.</w:t>
      </w:r>
    </w:p>
    <w:p>
      <w:r>
        <w:rPr>
          <w:b/>
        </w:rPr>
        <w:t>E. 5.2</w:t>
      </w:r>
    </w:p>
    <w:p>
      <w:r>
        <w:t>In der Beschwerdeschrift macht der Beschwerdeführer geltend, er fühle sich in Portugal aufgrund der Telefonanrufe nicht mehr sicher. Auch in Al- gerien sei er aufgrund seines Vaters und dessen Berufes gefährdet. Es sei seine Flüchtlingseigenschaft festzustellen. Des Weiteren sei der Wegwei- sungsvollzug auch deshalb unzulässig und unzumutbar, weil er sich in der Schweiz verlobt habe, und eine Wegweisung das Recht auf Familie ge- mäss Art. 8 EMRK verletzen würde.</w:t>
      </w:r>
    </w:p>
    <w:p>
      <w:r>
        <w:rPr>
          <w:b/>
        </w:rPr>
        <w:t>E. 6</w:t>
      </w:r>
    </w:p>
    <w:p>
      <w:r>
        <w:t>Der Beschwerdeführer beantragt in seiner Beschwerde die Anerkennung seiner Flüchtlingseigenschaft sowie die Gewährung von Asyl. Er hat jedoch bei der Vorinstanz kein Asylgesuch gestellt, sondern um Gewährung vor- übergehenden Schutzes ersucht. Die Zuerkennung der Flüchtlingseigen- schaft und die Gewährung von Asyl sind folglich nicht Gegenstand des vor- liegenden Beschwerdeverfahrens. Auf die entsprechenden Rechtsbegeh- ren ist nicht einzutreten.</w:t>
      </w:r>
    </w:p>
    <w:p>
      <w:r>
        <w:rPr>
          <w:b/>
        </w:rPr>
        <w:t>E. 7.1</w:t>
      </w:r>
    </w:p>
    <w:p>
      <w:r>
        <w:t>Nach Durchsicht der Akten schliesst sich das Bundesverwaltungs- gericht der Argumentation in der angefochtenen Verfügung an, welcher der Beschwerdeführer letztlich nichts Entscheidendes entgegenzuhalten vermag.</w:t>
      </w:r>
    </w:p>
    <w:p>
      <w:r>
        <w:rPr>
          <w:b/>
        </w:rPr>
        <w:t>E. 7.2</w:t>
      </w:r>
    </w:p>
    <w:p>
      <w:r>
        <w:t>Der Beschwerdeführer ist einerseits nicht ukrainischer Staats- angehöriger und verfügt andererseits nicht über einen Schutzstatus dieses Staats, womit die Anwendung von Ziff. I Bstn. a oder b der Allgemeinverfü- gung vom 11. März 2022 ausser Betracht fällt.</w:t>
      </w:r>
    </w:p>
    <w:p>
      <w:r>
        <w:rPr>
          <w:b/>
        </w:rPr>
        <w:t>E. 7.3</w:t>
      </w:r>
    </w:p>
    <w:p>
      <w:r>
        <w:t>Das SEM hat das Gesuch um vorübergehenden Schutz zu Recht mit Hinweis auf das Subsidiaritätsprinzip abgelehnt (vgl. Urteile des BVGer D-4466/2023 vom 13. Oktober 2023 S. 6, E-3911/2023 vom 25. Juli 2023 E. 6.1 und E-5383/2022 vom 1. Dezember 2022 E. 6.2). Portugal ist wei- terhin für die Schutzgewährung des Beschwerdeführers zuständig, und die portugiesischen Behörden haben der Rückübernahme des Beschwerde- führers auch ausdrücklich zugestimmt (vgl. SEM-Akte A11). Daran ändert auch nichts, dass sich der Beschwerdeführer in Portugal bedroht fühlt. Sollte er aufgrund von Telefonanrufen unbekannter Personen in ernsthafte</w:t>
      </w:r>
    </w:p>
    <w:p>
      <w:r>
        <w:t>D-5697/2023 Seite 7 Schwierigkeiten geraten, kann er sich diesbezüglich schutzsuchend an die portugiesischen Polizei-Behörden wenden.</w:t>
      </w:r>
    </w:p>
    <w:p>
      <w:r>
        <w:rPr>
          <w:b/>
        </w:rPr>
        <w:t>E. 7.4</w:t>
      </w:r>
    </w:p>
    <w:p>
      <w:r>
        <w:t>Der Vollständigkeit halber ist festzustellen, dass auch eine dauerhafte Rückkehr nach Algerien für den Beschwerdeführer unter dem Aspekt der Sicherheit grundsätzlich problemlos möglich erscheint (vgl. SEM-Akte A7), so dass auch eine Anwendung von Ziff. I Bst. c der Allgemeinverfügung nicht in Betracht kommen würde. Der Beschwerdeführer ist algerischer Staatsbürger und hat in der Befra- gung angegeben, dort nie in Gefahr gewesen zu sein. Zwar führte er aus, sein Vater sei aufgrund dessen Arbeit gefährdet. Jedoch ist weder der Vater noch der Beschwerdeführer selbst konkret bedroht worden (vgl. SEM-Akte A7 F9, F18, F20). Auch die allgemeine Sicherheitslage in Algerien spricht nicht gegen die Rückkehr des Beschwerdeführers in seinen Heimatstaat.</w:t>
      </w:r>
    </w:p>
    <w:p>
      <w:r>
        <w:rPr>
          <w:b/>
        </w:rPr>
        <w:t>E. 7.5</w:t>
      </w:r>
    </w:p>
    <w:p>
      <w:r>
        <w:t>Der in der Beschwerde gestellte Rückweisungsantrag wurde vom Be- schwerdeführer nicht begründet. Auch sind den Akten keine Hinweise dafür zu entnehmen, dass und inwiefern das SEM mit dem Erlass der Verfügung verfahrensrechtliche Bestimmungen verletzt haben könnte. Der Rückwei- sungsantrag ist demnach mangels Hinweise auf eine formelle Rechtsver- letzung abzuweisen.</w:t>
      </w:r>
    </w:p>
    <w:p>
      <w:r>
        <w:rPr>
          <w:b/>
        </w:rPr>
        <w:t>E. 7.6</w:t>
      </w:r>
    </w:p>
    <w:p>
      <w:r>
        <w:t>Das SEM hat das Gesuch um Gewährung des vorübergehenden Schutzes somit zu Recht abgelehnt.</w:t>
      </w:r>
    </w:p>
    <w:p>
      <w:r>
        <w:rPr>
          <w:b/>
        </w:rPr>
        <w:t>E. 8</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t>D-5697/2023 Seite 8</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w:t>
      </w:r>
    </w:p>
    <w:p>
      <w:r>
        <w:t>Im vorliegenden Fall hat das SEM den Wegweisungsvollzug in den eu- ropäischen Drittstaat Portugal geprüft. Es stellte dabei zutreffend fest, dass die portugiesischen Behörden der Rückübernahme des Beschwerdefüh- rers ausdrücklich zugestimmt haben, weshalb – wie oben bereits erwähnt (vgl. E. 7.3) – davon auszugehen ist, dass er nach Portugal zurückkehren kann.</w:t>
      </w:r>
    </w:p>
    <w:p>
      <w:r>
        <w:rPr>
          <w:b/>
        </w:rPr>
        <w:t>E. 9.4.1</w:t>
      </w:r>
    </w:p>
    <w:p>
      <w:r>
        <w:t>Der Vollzug ist nicht zulässig, wenn völkerrechtliche Verpflichtungen der Schweiz einer Weiterreise der Ausländerin oder des Ausländers in den Heimat-, Herkunfts- oder einen Drittstaat entgegenstehen (Art. 83 Abs. 3 AIG).</w:t>
      </w:r>
    </w:p>
    <w:p>
      <w:r>
        <w:rPr>
          <w:b/>
        </w:rPr>
        <w:t>E. 9.4.2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9.4.3</w:t>
      </w:r>
    </w:p>
    <w:p>
      <w:r>
        <w:t>Der Beschwerdeführer hat in der Schweiz kein Asylgesuch gestellt. Den Akten sind demnach keine Hinweise auf eine Verletzung des flücht- lingsrechtlichen Refoulement-Verbots zu entnehmen.</w:t>
      </w:r>
    </w:p>
    <w:p>
      <w:r>
        <w:rPr>
          <w:b/>
        </w:rPr>
        <w:t>E. 9.4.4</w:t>
      </w:r>
    </w:p>
    <w:p>
      <w:r>
        <w:t>Sodann ergeben sich weder aus den Aussagen des Beschwerde- führers noch aus den Akten Anhaltspunkte dafür, dass er für den Fall einer Ausschaffung nach Portugal dort mit beachtlicher Wahrscheinlichkeit einer nach Art. 3 EMRK oder Art. 1 FoK verbotenen Strafe oder Behandlung aus- gesetzt wäre. Gemäss Praxis des Europäischen Gerichtshofes für Men- schenrechte (EGMR) sowie jener des UN-Anti-Folterausschusses müsste</w:t>
      </w:r>
    </w:p>
    <w:p>
      <w:r>
        <w:t>D-5697/2023 Seite 9 der Beschwerdeführer eine konkrete Gefahr ("real risk") nachweisen oder glaubhaft machen, dass ihm im Fall einer Rückschiebung Folter oder un- menschliche Behandlung drohen würde (vgl. Urteil des EGMR Saadi ge- gen Italien 28. Februar 2008, Grosse Kammer 37201/06, §§ 124–127 m.w.H.). Dies ist ihm jedoch nicht gelungen (vgl. oben E. 7.3).</w:t>
      </w:r>
    </w:p>
    <w:p>
      <w:r>
        <w:rPr>
          <w:b/>
        </w:rPr>
        <w:t>E. 9.4.5</w:t>
      </w:r>
    </w:p>
    <w:p>
      <w:r>
        <w:t>Auch die allgemeine Menschenrechtssituation in Portugal lässt den Wegweisungsvollzug zum heutigen Zeitpunkt nicht als unzulässig erschei- nen.</w:t>
      </w:r>
    </w:p>
    <w:p>
      <w:r>
        <w:rPr>
          <w:b/>
        </w:rPr>
        <w:t>E. 9.4.6</w:t>
      </w:r>
    </w:p>
    <w:p>
      <w:r>
        <w:t>Der Einwand in der Beschwerde, wonach der Beschwerdeführer sich in der Schweiz verlobt habe, weshalb der Vollzug der Wegweisung mit sei- nen in Art. 8 EMRK geschützten Rechten nicht vereinbar sein könnte, ver- fängt ebenfalls nicht. Zum einen wurde dieses Vorbringen in keiner Weise substanziiert, zum anderen sollte eine Ehevorbereitung auch von Portugal aus möglich sein.</w:t>
      </w:r>
    </w:p>
    <w:p>
      <w:r>
        <w:rPr>
          <w:b/>
        </w:rPr>
        <w:t>E. 9.4.7</w:t>
      </w:r>
    </w:p>
    <w:p>
      <w:r>
        <w:t>Nach dem Gesagten ist der Vollzug der Wegweisung sowohl im Sinne der asyl- als auch der völkerrechtlichen Bestimmungen zulässig.</w:t>
      </w:r>
    </w:p>
    <w:p>
      <w:r>
        <w:rPr>
          <w:b/>
        </w:rPr>
        <w:t>E. 9.5.1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9.5.2</w:t>
      </w:r>
    </w:p>
    <w:p>
      <w:r>
        <w:t>Portugal ist als Mitgliedstaat der Europäischen Union nicht nur ein verfolgungssicherer Herkunftsstaat (safe country) im Sinne von Art. 6a Abs. 2 Bst. a AsylG (vgl. Anhang 2 der Asylverordnung 1 über Verfahrens- fragen vom 11. August 1999; AsylV 1 [SR 142.311]), sondern auch ein si- cherer Rückkehrstaat gemäss Art. 83 Abs. 5 des Ausländer- und Integrati- onsgesetzes (AIG, SR 142.20). Eine Rückkehr dorthin ist demnach grund- sätzlich zumutbar (vgl. auch BVGer E-2065/2015 vom 28. April 2015 E. 8.2.2); vorliegend sind auch keine individuellen Gründe ersichtlich, wel- che gegen die Zumutbarkeit des Wegweisungsvollzugs sprechen könnten. Der Beschwerdeführer ist ein junger, gesunder Mann auf dem Weg zu einer soliden universitären Ausbildung. Er war in Portugal fähig, sich Arbeit zu beschaffen, und wurde seinen Angaben zufolge von seinem Vater finanziell unterstützt. In dieser Hinsicht ist auf die zutreffenden Ausführungen in der</w:t>
      </w:r>
    </w:p>
    <w:p>
      <w:r>
        <w:t>D-5697/2023 Seite 10 angefochtenen Verfügung zu verweisen, welche vom Gericht vollumfäng- lich gestützt werden (vgl. SEM-Akte A 14 Ziff. III 2., sowie oben E. 5.1).</w:t>
      </w:r>
    </w:p>
    <w:p>
      <w:r>
        <w:rPr>
          <w:b/>
        </w:rPr>
        <w:t>E. 9.5.3</w:t>
      </w:r>
    </w:p>
    <w:p>
      <w:r>
        <w:t>Nach dem Gesagten erweist sich der Vollzug der Wegweisung auch als zumutbar.</w:t>
      </w:r>
    </w:p>
    <w:p>
      <w:r>
        <w:rPr>
          <w:b/>
        </w:rPr>
        <w:t>E. 9.6</w:t>
      </w:r>
    </w:p>
    <w:p>
      <w:r>
        <w:t>Schliesslich obliegt es dem Beschwerdeführer, sich bei der zuständi- gen Vertretung in Portugal die für eine Rückkehr notwendigen Reisedoku- mente zu beschaffen (vgl. Art 72 i.V.m. Art. 8 Abs. 4 AsylG und dazu auch BVGE 2008/34 E. 12), weshalb der Vollzug der Wegweisung auch als mög- 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w:t>
      </w:r>
    </w:p>
    <w:p>
      <w:r>
        <w:t>Mit dem vorliegenden Urteil werden die Anträge auf Erteilung der aufschie- benden Wirkung, der superprovisorischen Aussetzung des Vollzugs und auf Verzicht auf die Erhebung eines Kostenvorschusses gegenstandslos. Der Vollständigkeit halber ist aber festzuhalten, dass Beschwerden gegen Verfügungen des SEM in der Regel ohnehin aufschiebende Wirkung zu- kommt (vgl. Art. 55 Abs. 1 VwVG).</w:t>
      </w:r>
    </w:p>
    <w:p>
      <w:r>
        <w:rPr>
          <w:b/>
        </w:rPr>
        <w:t>E. 12.1</w:t>
      </w:r>
    </w:p>
    <w:p>
      <w:r>
        <w:t>Nach Prüfung der Akten haben sich die gestellten Rechtsbegehren als aussichtslos erwiesen, weshalb das Gesuch um Gewährung der unent- geltlichen Prozessführung gemäss Art. 65 Abs. 1 VwVG abzuweisen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D-5697/2023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