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D-5676/2019 vom 7. November 2019</w:t>
      </w:r>
    </w:p>
    <w:p>
      <w:r>
        <w:t>Bundesverwaltungsgericht, 2019-11-07, DE</w:t>
      </w:r>
    </w:p>
    <w:p>
      <w:r>
        <w:rPr>
          <w:b/>
        </w:rPr>
        <w:t xml:space="preserve">Quelle: </w:t>
      </w:r>
      <w:r>
        <w:t>https://mcp.opencaselaw.ch/entscheid/bvger_D-5676_2019</w:t>
      </w:r>
    </w:p>
    <w:p>
      <w:r>
        <w:t>FR: TAF D-5676/2019 du 7 novembre 2019</w:t>
      </w:r>
    </w:p>
    <w:p>
      <w:r>
        <w:t>IT: TAF D-5676/2019 del 7 novembre 2019</w:t>
      </w:r>
    </w:p>
    <w:p>
      <w:pPr>
        <w:pStyle w:val="Heading2"/>
      </w:pPr>
      <w:r>
        <w:t>Regeste</w:t>
      </w:r>
    </w:p>
    <w:p>
      <w:r>
        <w:t>Nichteintreten auf Asylgesuch (sicherer Drittstaat 31a I a,c,d,e)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2.1</w:t>
      </w:r>
    </w:p>
    <w:p>
      <w:r>
        <w:t>Mit Beschwerde in Asylsachen kann die Verletzung von Bundesrecht sowie die unrichtige oder unvollständige Feststellung des rechtserheblichen Sachverhalts gerügt werden (Art. 106 Abs. 1 AsylG). Im Bereich des Ausländerrechts richtet sich die Kognition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 Bezüglich der Frage der Wegweisung und des Wegweisungsvollzugs hat die Vorinstanz eine materielle Prüfung vorgenommen, weshalb dem Bundesverwaltungsgericht diesbezüglich volle Kognition zukommt.</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w:t>
      </w:r>
    </w:p>
    <w:p>
      <w:r>
        <w:rPr>
          <w:b/>
        </w:rPr>
        <w:t>E. 3.2</w:t>
      </w:r>
    </w:p>
    <w:p>
      <w:r>
        <w:t>Gestützt auf Art. 111a Abs. 1 AsylG wurde auf einen Schriftenwechsel verzichtet.</w:t>
      </w:r>
    </w:p>
    <w:p>
      <w:r>
        <w:rPr>
          <w:b/>
        </w:rPr>
        <w:t>E. 4</w:t>
      </w:r>
    </w:p>
    <w:p>
      <w:r>
        <w:t>Da der Beschwerde von Gesetzes wegen aufschiebende Wirkung zukommt (Art. 42 AsylG) und die Vorinstanz diese nicht entzogen hat, ist auf die Anträge, der Beschwerde sei die aufschiebende Wirkung zu erteilen und die Vollzugsbehörden seien anzuweisen, von einer Überstellung des Beschwerdeführers nach Griechenland abzusehen, nicht einzutreten.</w:t>
      </w:r>
    </w:p>
    <w:p>
      <w:r>
        <w:rPr>
          <w:b/>
        </w:rPr>
        <w:t>E. 5.1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5.2</w:t>
      </w:r>
    </w:p>
    <w:p>
      <w:r>
        <w:t>Den Akten ist zu entnehmen, dass sich der Beschwerdeführer vor seiner Einreise in die Schweiz in Griechenland aufgehalten hat, dort als Flüchtling anerkannt worden ist und ihm ein bis zum 10. Januar 2022 gültiger griechischer Aufenthaltstitel zusteht. Griechenland ist ein verfolgungssicherer Drittstaat im Sinne von Art. 6a Abs. 2 Bst. b AsylG (vgl. Beschluss des Bundesrates vom 14. Dezember 2007) und die griechischen Behörden haben der Rückübernahme des Beschwerdeführers zugestimmt.</w:t>
      </w:r>
    </w:p>
    <w:p>
      <w:r>
        <w:rPr>
          <w:b/>
        </w:rPr>
        <w:t>E. 5.3</w:t>
      </w:r>
    </w:p>
    <w:p>
      <w:r>
        <w:t>Griechenland hat unter anderem das Abkommen vom 28. Juli 1951 über die Rechtsstellung der Flüchtlinge (Flüchtlingskonvention, FK; SR 0.142.30) ratifiziert und bietet grundsätzlich Gewähr für die korrekte Durchführung von Asylverfahren. Dass der Beschwerdeführer in Griechenland über einen Schutzstatus verfügt, wird in der Beschwerde auch nicht bestritten. Auch hat der Beschwerdeführer nicht behauptet, das Asylverfahren in Griechenland sei fehlerhaft gewesen beziehungsweise es würden ihm dort die Rückschiebung in seinen Heimatstaat unter Verletzung des Refoulement-Verbots drohen. Ferner enthält die Beschwerde keine diesbezüglichen Einwände, so dass das SEM in Anwendung von Art. 31a Abs. 1 Bst. a AsylG zu Recht auf das Asylgesuch des Beschwerdeführers nicht eingetreten ist. Dass der Beschwerdeführer zur Stellung eines Asylgesuchs gezwungen worden sei, vermag an dieser Einschätzung nichts zu ändern.</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7.1.1</w:t>
      </w:r>
    </w:p>
    <w:p>
      <w:r>
        <w:t>Ist der Vollzug der Wegweisung nicht zulässig, nicht zumutbar oder nicht möglich, so regelt das Staatssekretariat das Anwesenheitsverhältnis nach den gesetzlichen Bestimmungen über die vorläufige Aufnahme (Art. 44 AsylG; Art. 83 Abs. 1 Bundesgesetz vom 16. Dezember 2005 über die Ausländerinnen und Ausländer und über die Integration [Ausländer- und Integrationsgesetz, AIG, SR 142.20]).</w:t>
      </w:r>
    </w:p>
    <w:p>
      <w:r>
        <w:rPr>
          <w:b/>
        </w:rPr>
        <w:t>E. 7.1.2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7.1.3</w:t>
      </w:r>
    </w:p>
    <w:p>
      <w:r>
        <w:t>Gemäss Art. 6a AsylG besteht zugunsten sicherer Drittstaaten - wie Griechenland es ist (vgl. E. 4)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7.2.1</w:t>
      </w:r>
    </w:p>
    <w:p>
      <w:r>
        <w:t>Gemäss Praxis des Bundesverwaltungsgerichts betreffend die Zulässigkeit des Vollzugs der Wegweisung von Personen, denen von den griechischen Behörden ein Schutzstatus verliehen wurde, wird das Vorliegen eines Vollzugshindernisses nur unter sehr strengen Voraussetzungen bejaht. Grundsätzlich geht das Gericht davon aus, dass in Griechenland Schutzberechtigte dort Schutz vor Rückschiebung im Sinne von Art. 5 Abs. 1 AsylG finden. Ebenso geht das Gericht auch davon aus, dass Griechenland als Signatarstaat der EMRK, der FoK und der FK sowie des Zusatzprotokolls der FK vom 31. Januar 1967 (SR 0.142.301) seinen entsprechenden völkerrechtlichen Verpflichtungen grundsätzlich nachkommt. Zwar anerkennt das Gericht, dass die Lebensbedingungen in Griechenland schwierig sind, dennoch sei diesbezüglich nicht von einer unmenschlichen oder entwürdigenden Behandlung im Sinn von Art. 3 EMRK respektive einer existenziellen Notlage auszugehen. Personen mit Schutzstatus seien griechischen Bürgern und Bürgerinnen gleichgestellt in Bezug auf Fürsorge, den Zugang zu Gerichten und den öffentlichen Schulunterricht respektive gleichgestellt mit anderen Ausländern und Ausländerinnen beispielsweise in Bezug auf Erwerbstätigkeit oder Gewährung einer Unterkunft (vgl. Art. 16-24 FK). Unterstützungsleistungen und weitere Rechte könnten direkt bei den zuständigen Behörden eingefordert werden, falls notwendig auf dem Rechtsweg. Nicht zuletzt könnten Schutzberechtigte sich auch auf die Garantien in der Qualifikationsrichtlinie berufen, auf die sich Griechenland als EU-Mitgliedstaat behaften lassen muss. Von Interesse dürften diesbezüglich insbesondere die Regeln betreffend den Zugang von Personen mit Schutzstatus zu Beschäftigung (Art. 26), zu Bildung (Art. 27), zu Sozialhilfeleistungen (Art. 29), zu Wohnraum (Art. 32) und zu medizinischer Versorgung (Art. 30) sein. Im Falle einer Verletzung der Garantien der EMRK stehe gestützt auf Art. 34 EMRK auch letztinstanzlich der Rechtsweg an den Europäischen Gerichtshof für Menschenrechte (EGMR) offen (vgl. statt vieler das Urteil E-5133/2018, E-5134/2018 vom 26. Oktober 2018 E. 9.5.4, E. 9.5.5). Der Beschwerdeführer wurde in Griechenland als Flüchtling anerkannt und hat Anrecht auf eine bis 10. Januar 2022 gültige griechische Aufenthaltsbewilligung. Es besteht daher kein Anlass zur Annahme, es drohe ihm eine Verletzung des in Art. 33 Abs. 1 des Abkommens vom 28. Juli 1951 über die Rechtsstellung der Flüchtlinge (FK, SR 0.142.30) verankerten Grundsatzes der Nichtrückschiebung. Aufgrund der Akten liegen ferner keine Anhaltspunkte dafür vor, dass er für den Fall einer Ausschaffung nach Griechenland dort mit beachtlicher Wahrscheinlichkeit einer nach Art. 3 EMRK oder Art. 1 des Übereinkommens vom 10. Dezember 1984 gegen Folter und andere grausame, unmenschliche oder erniedrigende Behandlung oder Strafe (FoK, SR 0.105) verbotenen Strafe oder Behandlung ausgesetzt wäre. Es liegen somit keine konkreten Hinweise vor, dass der Beschwerdeführer im Falle seiner Rückkehr nach Griechenland einer unmenschlichen oder erniedrigenden Behandlung im Sinne von Art. 3 EMRK ausgesetzt wäre. Der Vollzug der Wegweisung ist zulässig.</w:t>
      </w:r>
    </w:p>
    <w:p>
      <w:r>
        <w:rPr>
          <w:b/>
        </w:rPr>
        <w:t>E. 7.2.2</w:t>
      </w:r>
    </w:p>
    <w:p>
      <w:r>
        <w:t>Soweit der Beschwerdeführer vorbringt, die Lage für Flüchtlinge in Griechenland sei desolat, ist festzustellen, dass das griechische Fürsorgesystem nicht nur für Asylsuchende, sondern auch für Personen mit Schutzstatus in der Kritik steht (vgl. EGMR, Saidoun gegen Griechenland [Beschwerde 40083/07] und Fawsie gegen Griechenland [Beschwerde 40080/07], beide vom 28. Oktober 2010). Die Missstände im Zugang zu günstigem Wohnraum oder zum Arbeitsmarkt bei anhaltender Wirtschaftskrise, die beschränkten Fürsorgeleistungen des Staates oder die Diskriminierungen gegenüber griechischen Staatsangehörigen beim Zugang zu staatlichen Unterstützungsleistungen einschliesslich im Bereich der Gesundheitsversorgung werden auch durch die in der Beschwerde erwähnten Berichte von Pro Asyl, dem UNHCR und der Asylum Information Database (AIDA) belegt. Trotz dieser Kritik ist festzuhalten, dass Griechenland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Im Kapitel VII werden die den Flüchtlingen zu gewährenden Rechte geregelt (Art. 26 [Zugang zu Beschäftigung], Art. 27 [Zugang zu Bildung], Art. 29 Abs. 2 [Sozial- und Nothilfe] und Art. 30 Abs. 2 [medizinische Versorgung]). Selbst wenn die Lebensbedingungen in Griechenland aufgrund der herrschenden Wirtschaftslage nicht einfach sind, liegen keine Hinweise für die Annahme vor, dass der Beschwerdeführer bei einer Rückkehr nach Griechenland einer existenziellen Notlage ausgesetzt wäre. Es darf von ihm erwartet werden, dass er sich bei Unterstützungsbedarf an die griechischen Behörden wenden und die erforderliche Hilfe nötigenfalls auf dem Rechtsweg einfordern. Bei dieser Sachlage besteht auch kein Anlass für die Einholung individueller Garantien (vgl. hierzu BVGE 2017 VI/10). Der Vollzug erweist sich somit auch als zumutbar.</w:t>
      </w:r>
    </w:p>
    <w:p>
      <w:r>
        <w:rPr>
          <w:b/>
        </w:rPr>
        <w:t>E. 7.2.3</w:t>
      </w:r>
    </w:p>
    <w:p>
      <w:r>
        <w:t>Nachdem die griechischen Behörden einer Rückübernahme zugestimmt haben, ist der Vollzug der Wegweisung auch als möglich zu bezeichnen.</w:t>
      </w:r>
    </w:p>
    <w:p>
      <w:r>
        <w:rPr>
          <w:b/>
        </w:rPr>
        <w:t>E. 7.3</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9.1</w:t>
      </w:r>
    </w:p>
    <w:p>
      <w:r>
        <w:t>Der Beschwerdeführer beantragt die Gewährung der unentgeltlichen Prozessführung und der amtlichen Rechtsverbeiständung. Aufgrund der vorstehenden Erwägungen ergibt sich, dass seine Begehren als aussichtlos zu bezeichnen sind. Damit fehlt es an einer der kumulativ zu erfüllenden Voraussetzungen gemäss Art. 65 Abs. 1 VwVG für die Gewährung der unentgeltlichen Rechtspflege und in der Folge auch der amtlichen Rechtsverbeiständung nach Art. 102m AsylG, weshalb die Gesuche abzuweisen sind.</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Mit dem vorliegenden Urteil wird der Antrag auf Verzicht auf die Erhebung eines Kostenvorschusses gegenstandlos.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