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D-5673/2018 vom 11. Oktober 2018</w:t>
      </w:r>
    </w:p>
    <w:p>
      <w:r>
        <w:t>Bundesverwaltungsgericht, 2018-10-11, DE</w:t>
      </w:r>
    </w:p>
    <w:p>
      <w:r>
        <w:rPr>
          <w:b/>
        </w:rPr>
        <w:t xml:space="preserve">Quelle: </w:t>
      </w:r>
      <w:r>
        <w:t>https://mcp.opencaselaw.ch/entscheid/bvger_D-5673_2018</w:t>
      </w:r>
    </w:p>
    <w:p>
      <w:r>
        <w:t>FR: TAF D-5673/2018 du 11 octobre 2018</w:t>
      </w:r>
    </w:p>
    <w:p>
      <w:r>
        <w:t>IT: TAF D-5673/2018 del 11 ottobre 2018</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Bei Beschwerden gegen Nichteintretensentscheide, mit denen es die Vorinstanz ablehnt, ein Asylgesuch auf seine Begründetheit hin zu überprüfen, ist die Beurteilungskompetenz des Bundesverwaltungsgerichts grundsätzlich auf die Frage beschränkt, ob die Vorinstanz zu Recht auf das Gesuch nicht eingetreten ist (vgl. BVGE 2011/9 E. 5).</w:t>
      </w:r>
    </w:p>
    <w:p>
      <w:r>
        <w:rPr>
          <w:b/>
        </w:rPr>
        <w:t>E. 3.2</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3.3</w:t>
      </w:r>
    </w:p>
    <w:p>
      <w:r>
        <w:t>Gestützt auf Art. 111a Abs. 1 AsylG wurde vorliegend auf einen Schriftenwechsel verzichtet.</w:t>
      </w:r>
    </w:p>
    <w:p>
      <w:r>
        <w:rPr>
          <w:b/>
        </w:rPr>
        <w:t>E. 4.1</w:t>
      </w:r>
    </w:p>
    <w:p>
      <w:r>
        <w:t>Als Asylgesuch gilt gemäss Art. 18 AsylG jede Äusserung, mit der eine Person zu erkennen gibt, dass sie die Schweiz um Schutz vor Verfolgung nachsucht. Dabei ist der Praxis entsprechend von einem weiten Verfolgungsbegriff auszugehen, der neben den in Art. 3 AsylG genannten Gründen auch Wegweisungshindernisse im Sinne von Art. 44 AsylG i.V.m. Art. 83 Abs. 2-4 AuG (SR 142.20) umfasst, sofern diese von Menschenhand geschaffen wurden (Entscheidungen und Mitteilungen der Schweizerischen Asylrekurskommission [EMARK] 2003 Nr. 18). Sind die Voraussetzungen von Art. 18 AsylG nicht erfüllt, wird auf ein Gesuch in Anwendung von Art. 31a Abs. 3 AsylG nicht eingetreten.</w:t>
      </w:r>
    </w:p>
    <w:p>
      <w:r>
        <w:rPr>
          <w:b/>
        </w:rPr>
        <w:t>E. 4.2</w:t>
      </w:r>
    </w:p>
    <w:p>
      <w:r>
        <w:t>Im vorinstanzlichen Verfahren gaben die Beschwerdeführenden zu Protokoll, nur deshalb in der Schweiz um Asyl nachzusuchen, weil sie sich hier für den Beschwerdeführer eine bessere Behandlung erhofften als in Georgien. Sie hätten keine Probleme mit den georgischen Behörden gehabt, und es sei ihnen in ihrem Heimatstaat auch nichts zugestossen. Aus diesem Vorbringen ergeben sich - wie vom SEM in der angefochtenen Verfügung zu Recht festgestellt - tatsächlich keinerlei Hinweise auf eine Verfolgung. Das bestreiten die Beschwerdeführenden denn auch nicht.</w:t>
      </w:r>
    </w:p>
    <w:p>
      <w:r>
        <w:rPr>
          <w:b/>
        </w:rPr>
        <w:t>E. 4.3</w:t>
      </w:r>
    </w:p>
    <w:p>
      <w:r>
        <w:t>Das SEM ist folglich gestützt auf Art. 31a Abs. 3 AsylG zu Recht nicht auf die Asylgesuche der Beschwerdeführenden eingetreten.</w:t>
      </w:r>
    </w:p>
    <w:p>
      <w:r>
        <w:rPr>
          <w:b/>
        </w:rPr>
        <w:t>E. 5.1</w:t>
      </w:r>
    </w:p>
    <w:p>
      <w:r>
        <w:t>Lehnt das Bundesamt das Asylgesuch ab oder tritt es darauf nicht ein, so verfügt es in der Regel die Wegweisung aus der Schweiz und ordnet den Vollzug an; es berücksichtigt dabei den Grundsatz der Einheit der Familie (Art. 44 AsylG).</w:t>
      </w:r>
    </w:p>
    <w:p>
      <w:r>
        <w:rPr>
          <w:b/>
        </w:rPr>
        <w:t>E. 5.2</w:t>
      </w:r>
    </w:p>
    <w:p>
      <w:r>
        <w:t>Die Beschwerdeführenden verfügen weder über eine ausländerrechtliche Aufenthaltsbewilligung noch über einen Anspruch auf Erteilung einer solchen. Die Wegweisung wurde demnach zu Recht angeordnet (vgl. BVGE 2009/50 E. 9).</w:t>
      </w:r>
    </w:p>
    <w:p>
      <w:r>
        <w:rPr>
          <w:b/>
        </w:rPr>
        <w:t>E. 6.1</w:t>
      </w:r>
    </w:p>
    <w:p>
      <w:r>
        <w:t>Ist der Vollzug der Wegweisung nicht zulässig, nicht zumutbar oder nicht möglich,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AuG).</w:t>
      </w:r>
    </w:p>
    <w:p>
      <w:r>
        <w:rPr>
          <w:b/>
        </w:rPr>
        <w:t>E. 6.2.2</w:t>
      </w:r>
    </w:p>
    <w:p>
      <w:r>
        <w:t>Da es den Beschwerdeführenden nicht gelungen ist, nachzuweisen oder glaubhaft zu machen, dass ihnen in Georgien eine asylrechtlich erhebliche Gefährdung droht, findet das in Art. 5 AsylG verankerte Prinzip des flüchtlingsrechtlichen Non-Refoulement im vorliegenden Verfahren keine Anwendung. Sodann sind keinerlei Anhaltspunkte für eine im Georgien drohende menschenrechtswidrige Behandlung im Sinne von Art. 25 Abs. 3 BV, von Art. 3 des Übereinkommens vom 10. Dezember 1984 gegen Folter und andere grausame, unmenschliche oder erniedrigende Behandlung oder Strafe (FoK, SR 0.105) ersichtlich.</w:t>
      </w:r>
    </w:p>
    <w:p>
      <w:r>
        <w:rPr>
          <w:b/>
        </w:rPr>
        <w:t>E. 6.2.3</w:t>
      </w:r>
    </w:p>
    <w:p>
      <w:r>
        <w:t>Soweit die Beschwerdeführenden sich auf den Gesundheitszustand des Beschwerdeführers berufen, könnte die Bestimmung von Art. 3 EMRK - soweit das Verbot der unmenschlichen oder erniedrigenden Behandlung betreffend - der Zulässigkeit des Wegweisungsvollzugs entgegenstehen. Eine zwangsweise Wegweisung von Personen mit gesundheitlichen Problemen kann allerdings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und zum Ganzen auch BVGE 2017 VI/7 E. 6).</w:t>
      </w:r>
    </w:p>
    <w:p>
      <w:r>
        <w:rPr>
          <w:b/>
        </w:rPr>
        <w:t>E. 6.2.4</w:t>
      </w:r>
    </w:p>
    <w:p>
      <w:r>
        <w:t>Gemäss dem eingereichten Arztbericht vom 21. September 2018 des Gesundheitsdienstes des EVZ D._______ wurde beim Beschwerdeführer ein metastasiertes Melanom diagnostiziert. Eine onkologische Konsultation und Evaluation der Chemotherapie sei bald möglichst indiziert und voraussichtlich werde eine stationärer Aufenthalt notwendig. Die Prognose sei selbst mit Behandlung grundsätzlich schlecht. Die Lebensdauer könne möglicherweise mit einer Chemotherapie verlängert werden. Beim Beschwerdeführer handelt es sich demnach um einen Schwerkranken, der sich in einem fortgeschrittenen Krankheitsstadium befindet. Allerdings kann der Beschwerdeführer einerseits auf die soziale Unterstützung seiner dreier Kinder in F._______ zählen, welche ihm bereits vor der Ausreise aus Georgien über seine Krankheit Informationen zusammengetragen haben. Andererseits besteht gemäss den Erkenntnissen des Bundesverwaltungsgerichts in F._______ die Möglichkeit einer Krebsbehandlung und es stehen alle Arten von Medikamenten des westeuropäischen Marktes als Originalpräparate oder Generika zur Verfügung. Darüber hinaus existiert in Georgien seit dem Jahre 2006 ein Sozialhilfeprogramm für Personen unter der Armutsgrenze, das eine kostenlose Krankenversicherung einschliesst (vgl. Schweizerische Flüchtlingshilfe [SFH], Géorgie: accès à des soins médicaux, 28. August 2018, S. 48; Urteil des BVGer D-5433/2014 vom 25. November 2014 E. 9.2.1). Der bedauerliche Gesundheitszustand des Beschwerdeführers vermag somit eine Unzulässigkeit des Wegweisungsvollzugs im Sinn dieser restriktiven Rechtsprechung nicht zu rechtfertigen.</w:t>
      </w:r>
    </w:p>
    <w:p>
      <w:r>
        <w:rPr>
          <w:b/>
        </w:rPr>
        <w:t>E. 6.2.5</w:t>
      </w:r>
    </w:p>
    <w:p>
      <w:r>
        <w:t>Die Wegweisung der Beschwerdeführenden nach Georgien erweist sich somit als zulässig.</w:t>
      </w:r>
    </w:p>
    <w:p>
      <w:r>
        <w:rPr>
          <w:b/>
        </w:rPr>
        <w:t>E. 6.3.1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6.3.2</w:t>
      </w:r>
    </w:p>
    <w:p>
      <w:r>
        <w:t>In Georgien herrscht keine Situation allgemeiner Gewalt. Wie das SEM in den angefochtenen Verfügungen zutreffend festgehalten hat, ist aufgrund der in diesem Land herrschenden allgemeinen politischen Lage nicht von der generellen Unzumutbarkeit des Wegweisungsvollzugs auszugehen.</w:t>
      </w:r>
    </w:p>
    <w:p>
      <w:r>
        <w:rPr>
          <w:b/>
        </w:rPr>
        <w:t>E. 6.3.3</w:t>
      </w:r>
    </w:p>
    <w:p>
      <w:r>
        <w:t>Auf Unzumutbarkeit des Wegweisungsvollzugs aus medizinischen Gründen ist nach Lehre und konstanter Praxis nur dann zu schliessen, wenn eine notwendige medizinische Behandlung im Heimatland nicht zur Verfügung steht und die Rückkehr zu einer raschen und lebensgefährdenden Beeinträchtigung des Gesundheitszustands der betroffenen Person führen würde.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etwa BVGE 2011/50 E. 8.3 und 2009/2 E. 9.3.1 je mit weiteren Hinweisen).</w:t>
      </w:r>
    </w:p>
    <w:p>
      <w:r>
        <w:rPr>
          <w:b/>
        </w:rPr>
        <w:t>E. 6.3.4</w:t>
      </w:r>
    </w:p>
    <w:p>
      <w:r>
        <w:t>Das Bedürfnis der Beschwerdeführenden, dem Beschwerdeführer in der Schweiz eine bessere medizinische Behandlung seiner Krankheit zu ermöglichen, ist nachvollziehbar. Gemäss dem Arztbericht vom 21. September 2018 des Gesundheitsdienstes des EVZ D._______ könnte aber auch in der Schweiz nicht garantiert werden, dass eine Chemotherapie die Lebensdauer des Beschwerdeführers tatsächlich verlängert. Zudem steht in Georgien, wie bereits ausgeführt, die notwendige medizinische Behandlung und ein Sozialhilfeprogramm zur Verfügung (vgl. E. 6.2.4), womit eine menschenwürdige Existenz gewährleistet ist. Dass allenfalls die Ressourcen in Georgien limitierter sind als in der Schweiz und dort das Gesundheitswesen nicht dieselbe Qualität wie in der Schweiz aufweist, begründet die Unzumutbarkeit des Wegweisungsvollzugs nicht. Die Beschwerdeführenden verfügen sodann mit ihren drei erwachsenen Kindern in F._______ über ein Beziehungsnetz, das ihnen allenfalls bei der Unterbringung im Zusammenhang mit medizinischen Behandlungen in F._______ behilflich sein kann (vgl. Akte A11/13 F35 ff.).</w:t>
      </w:r>
    </w:p>
    <w:p>
      <w:r>
        <w:rPr>
          <w:b/>
        </w:rPr>
        <w:t>E. 6.3.5</w:t>
      </w:r>
    </w:p>
    <w:p>
      <w:r>
        <w:t>Somit ist festzuhalten, dass weder die allgemeine Lage in Georgien noch individuelle Gründe auf eine konkrete Gefährdung der Beschwerdeführenden in Georgien schliessen lassen. Der Vollzug der Wegweisung erweist sich somit auch als zumutbar.</w:t>
      </w:r>
    </w:p>
    <w:p>
      <w:r>
        <w:rPr>
          <w:b/>
        </w:rPr>
        <w:t>E. 6.4</w:t>
      </w:r>
    </w:p>
    <w:p>
      <w:r>
        <w:t>Schliesslich obliegt es den Beschwerdeführenden, sich bei der zuständigen Vertretung ihres Heimatstaates die für eine Rückkehr allenfalls zusätzlich benötigten Reisedokumente zu beschaffen (vgl. Art. 8 Abs. 4 AsylG und dazu auch BVGE 2008/34 E. 12), weshalb der Vollzug der Wegweisung auch als möglich zu bezeichnen ist (Art. 83 Abs. 2 AuG).</w:t>
      </w:r>
    </w:p>
    <w:p>
      <w:r>
        <w:rPr>
          <w:b/>
        </w:rPr>
        <w:t>E. 6.5</w:t>
      </w:r>
    </w:p>
    <w:p>
      <w:r>
        <w:t>Zusammenfassend hat die Vorinstanz den Wegweisungsvollzug zu Recht als zulässig, zumutbar und möglich bezeichnet. Die Anordnung der vorläufigen Aufnahme fällt somit ausser Betracht (Art. 83 Abs. 1-4 AuG).</w:t>
      </w:r>
    </w:p>
    <w:p>
      <w:r>
        <w:rPr>
          <w:b/>
        </w:rPr>
        <w:t>E. 7</w:t>
      </w:r>
    </w:p>
    <w:p>
      <w:r>
        <w:t>Aus diesen Erwägungen ergibt sich, dass die angefochtene Verfügung Bundesrecht nicht verletzt, den rechtserheblichen Sachverhalt richtig sowie vollständig feststellt (Art. 106 Abs. 1 AsylG) und auch sonst nicht zu beanstanden ist. Die Beschwerde ist abzuweisen.</w:t>
      </w:r>
    </w:p>
    <w:p>
      <w:r>
        <w:rPr>
          <w:b/>
        </w:rPr>
        <w:t>E. 8</w:t>
      </w:r>
    </w:p>
    <w:p>
      <w:r>
        <w:t>Mit vorliegendem Urteil wird der Antrag auf Verzicht auf die Erhebung eines Kostenvorschusses gegenstandslos.</w:t>
      </w:r>
    </w:p>
    <w:p>
      <w:r>
        <w:rPr>
          <w:b/>
        </w:rPr>
        <w:t>E. 9</w:t>
      </w:r>
    </w:p>
    <w:p>
      <w:r>
        <w:t>Die Anträge auf Gewährung der unentgeltlichen Prozessführung im Sinne von Art. 65 Abs. 1 VwVG und auf Bestellung eines amtlichen Rechtsbeistandes im Sinne von Art. 110a Abs. 1 AsylG sind abzuweisen, weil sich die Rechtsbegehren nach dem Gesagten als aussichtslos erwiesen haben. Folglich sind die Kosten den unterliegenden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