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D-5655/2011 vom 17. Januar 2012</w:t>
      </w:r>
    </w:p>
    <w:p>
      <w:r>
        <w:t>Bundesverwaltungsgericht, 2012-01-17, DE</w:t>
      </w:r>
    </w:p>
    <w:p>
      <w:r>
        <w:rPr>
          <w:b/>
        </w:rPr>
        <w:t xml:space="preserve">Quelle: </w:t>
      </w:r>
      <w:r>
        <w:t>https://mcp.opencaselaw.ch/entscheid/bvger_D-5655_2011</w:t>
      </w:r>
    </w:p>
    <w:p>
      <w:r>
        <w:t>FR: TAF D-5655/2011 du 17 janvier 2012</w:t>
      </w:r>
    </w:p>
    <w:p>
      <w:r>
        <w:t>IT: TAF D-5655/2011 del 17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formgerecht eingereicht. Zwar kann vorliegend gestützt auf die Aktenlage und die Nachforschungen des Bundesverwaltungsgerichts bei der Schweizerischen Post nicht festgestellt werden, wann die angefochtene Verfügung der Beschwerdeführerin effektiv eröffnet worden ist, da sie diese offensichtlich gar nicht abholte. Vielmehr wurde sie von der Post unter dem Vermerk "weggezogen o.A." (Anmerkung Gericht: weggezogen ohne Adresse) an das BFM retourniert. Indessen gilt diese Verfügung gestützt auf Art. 12 AsylG und Art. 6 AsylG i.V.m. Art. 20 Abs. 2bis VwVG am 28. September 2011 als zugestellt, weil sie gestützt auf den Auszug aus dem von den Kantonen geführten und für das Bundesverwaltungsgericht verbindlichen Adressregister von Asylsuchenden an die zutreffende, im damaligen Zeitpunkt gültige und somit die letzte, den Behörden bekannte Adresse geschickt wurde. Dass sich die Beschwerdeführerin im Zeitpunkt der Eröffnung der angefochtenen Verfügung nicht an dieser Adresse befand, vermag daran nichts zu ändern, zumal sie gestützt auf Art. 8 Abs. 3 AsylG eine allfällig andere Aufenthaltsadresse den zuständigen Behörden hätte mitteilen müssen, was sie jedoch offensichtlich nicht tat, da ansonsten eine Berichtigung im Adressregister vorgenommen worden und somit ihre neue Adresse den Behörden bekannt geworden wäre. Folglich liegt in casu eine rechtsgenügliche Eröffnung der angefochtenen Verfügung vor, auch wenn sie gestützt auf den Auszug der Schweizerischen Post mangels unbekannter Adresse des Empfängers am 21. September 2011 nicht effektiv der Beschwerdeführerin überbracht oder übergeben werden konnte. Bezeichnenderweise reichte die Beschwerdeführerin am 12. Oktober 2011 und somit innerhalb der auf der angefochtenen Verfügung vermerkten Rechtsmittelfrist von 30 Tagen ab Eröffnung Beschwerde ein, was darauf schliessen lässt, dass sie auf einem andern Weg von der Eröffnung der angefochtenen Verfügung erfahren hat. Die Beschwerde gilt aufgrund dieser Erwägungen auch als fristgerecht eingereicht.</w:t>
      </w:r>
    </w:p>
    <w:p>
      <w:r>
        <w:rPr>
          <w:b/>
        </w:rPr>
        <w:t>E. 1.4</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der Rechtsmitteleingabe wird nicht angefochten, dass die Flücht­lings­eigenschaft verneint und demzufolge das Asyl nicht gewährt wor­den ist. Die Beschwerde richtet sich ausschliesslich gegen den Vollzug der Wegweisung, mithin gegen die Ziffern 4 und 5 des Dispositivs der angefochtenen Verfügung. Es ist deshalb zu prü­fen, ob die Vorinstanz den Wegweisungsvollzug zu Recht angeordnet hat.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Beschwerdeführenden verfügen weder über eine ausländerrechtliche Aufenthaltsbewilligung noch über einen Anspruch auf Erteilung einer solchen. Die Wegweisung wurde demnach zu Recht angeordnet (Art. 44 Abs. 1 AsylG; vgl. Urteil des Bundesverwaltungsgerichts [BVGE] 2009/50 E. 9 S. 733;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Beschwerdeführerin noch aus den Akten Anhaltspunkte dafür, dass sie und ihr Kind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der Beschwerdeführerin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In Äthiopien herrscht zurzeit keine Situation allgemeiner Gewalt, weshalb in konstanter Praxis von der generellen Zumutbarkeit des Wegweisungsvollzugs in dieses Land ausgegangen wird. Seit der Un­terzeichnung des Friedensabkommens zwischen Äthiopien und Eritrea am 12. Dezember 2000 kontrollieren Soldaten der Organisation der Vereinten Nationen (UNO)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relevanten Verschlechterung der allge­meinen Lage in Äthiopien gesprochen werden. Gestützt auf die allge­meine Lage in Äthiopien ist eine Gefährdung der Beschwerde-füh­ren­den zu verneinen.</w:t>
      </w:r>
    </w:p>
    <w:p>
      <w:r>
        <w:rPr>
          <w:b/>
        </w:rPr>
        <w:t>E. 5.4.2</w:t>
      </w:r>
    </w:p>
    <w:p>
      <w:r>
        <w:t>Es bleibt somit zu prüfen, ob konkrete Anhaltspunkte dafür vor­liegen, dass die Beschwerdeführenden im Fall einer Rückkehr aus in­dividuellen Gründen wirtschaftlicher und sozialer Natur in eine exi­s­tenzbedrohende Situation geraten würden.</w:t>
      </w:r>
    </w:p>
    <w:p>
      <w:r>
        <w:rPr>
          <w:b/>
        </w:rPr>
        <w:t>E. 5.4.2.1</w:t>
      </w:r>
    </w:p>
    <w:p>
      <w:r>
        <w:t>In seiner Verfügung vom 21. September 2011 stellte das BFM fest, dass keine individuellen Gründe gegen die Zumutbarkeit des Wegweisungsvollzugs sprächen. In der Vernehmlassung vom 19. Ok­tober 2011 konkretisierte das BFM seine Argumentation in der ange­fochtenen Verfügung dahingehend, dass erhebliche Zweifel an der Glaubhaftigkeit der in der Anhörung zu Protokoll gegebenen Angaben zur persönlichen und familiären Situation bestünden, weil die Be­schwerdeführerin ihre zuvor dargelegten Vorbringen ausdrücklich als unwahr bezeichnet habe. Es sei dem BFM deshalb nicht möglich, sich in voller Kenntnis der tatsächlichen persönlichen und familiären Situa­tion der Beschwerdeführerin zur Zumutbarkeit des Wegweisungsvoll­zugs zu äussern.</w:t>
      </w:r>
    </w:p>
    <w:p>
      <w:r>
        <w:rPr>
          <w:b/>
        </w:rPr>
        <w:t>E. 5.4.2.2</w:t>
      </w:r>
    </w:p>
    <w:p>
      <w:r>
        <w:t>In der Stellungnahme vom 2. November 2011 wird demgegen-über argumentiert, das BFM habe die Wegweisungshindernisse auch dann von Amtes wegen zu prüfen, wenn - wie vorliegend - die Mit­wir­kungspflicht verletzt worden sei. Allein aus den falschen Angaben, wel­che die Beschwerdeführerin zuerst abgegeben habe, dürfe nicht der Schluss gezogen werden, sämtliche Aussagen seien unglaubhaft. Da die Beschwerdeführerin alleinstehende Mutter eines zweijährigen Kin­des sei, würden - insbesondere auch mit Blick auf Länderberichte - Hinweise auf allfällige Wegweisungshindernisse vorliegen. Zudem ha­be sie ihre Vorbringen glaubhaft vorgetragen.</w:t>
      </w:r>
    </w:p>
    <w:p>
      <w:r>
        <w:rPr>
          <w:b/>
        </w:rPr>
        <w:t>E. 5.4.2.3</w:t>
      </w:r>
    </w:p>
    <w:p>
      <w:r>
        <w:t>Nach Prüfung der Sachlage kommt das Bundesverwaltungs-gericht zum Schluss, dass die Argumentation des BFM zwar nicht sehr ausführlich, sondern eher pauschal und oberflächlich ausgefallen ist, indessen im Resultat zu bestätigen ist. Dabei ist festzustellen, dass die von der Beschwerdeführerin anlässlich der Erstbefragung zur Person abgegebenen Erklärungen als unwahr gelten, da sie diese später - teilweise bereits im Rahmen des ihr gewährten rechtlichen Gehörs vom 27. Mai 2009 und danach anlässlich der Anhörung vom 15. Sep­tember 2009 - selber als unzutreffend bezeichnete und dies in ihrer Beschwerde vom 12. Oktober 2011 sowie in ihrer Replik vom 2. No­vember 2011 bestätigte. Damit steht fest, dass die Be­schwerdeführerin den schweizerischen Asylbehörden gegenüber falsche Angaben mach­te und sie somit zu täuschen versuchte. Die Argumentation des BFM, wonach gestützt auf diese Tatsache auch ihre späteren Angaben zu bezweifeln seien, ist nachvollziehbar, da jemand, der in der Schweiz um Schutz beziehungsweise um Asyl nachsucht, prinzipiell zur Wahr­heitspflicht gemäss Art. 8 AsylG verpflichtet ist, auf diese Pflicht bereits zu Beginn des Verfahrens aufmerksam gemacht wird und schon aus diesem Grund von Anfang an wahrheitsgetreu insbesondere über sei­ne Person, seine persönlichen und familiären Verhältnisse und über seine Asylgründe zu berichten hat. Die im Beschwerdeverfahren sei­tens des Rechtsver-treters geäusserte Meinung, allein aus den zuerst zu Protokoll gegebenen und später als unwahr bezeichneten Angaben über die persönlichen und familiären Verhältnisse der Beschwer­de­füh­rerin könne nicht der Schluss gezogen werden kann, sämtliche ihrer Angaben seien unwahr, kann folglich - in Übereinstimmung mit dem BFM - nicht geteilt werden.</w:t>
      </w:r>
    </w:p>
    <w:p>
      <w:r>
        <w:rPr>
          <w:b/>
        </w:rPr>
        <w:t>E. 5.4.2.4</w:t>
      </w:r>
    </w:p>
    <w:p>
      <w:r>
        <w:t>Indessen sind in die Prüfung der Vorbringen im Sinne einer ge­samthaften Beurteilung auch weitere Anhaltspunkte, welche für oder gegen die Glaubhaftigkeit der Vorbringen sprechen, mit einzubeziehen. So spielt es vorliegend beispielsweise eine wesentliche Rolle, unter welchen Umständen, aus welchem Grund und in welchem Ausmass die Beschwerdeführerin ihre Aussagen berichtigt und was sie konkret beigetragen hat, um die - nunmehr nachträglich geltend gemachten - Vorbringen als glaubhaft erscheinen zu lassen. Diese müssen, da sie mit den zuvor zu Protokoll gegebenen Aussagen nicht vereinbar sind, besonders überzeugend wirken, um als glaubhaft gelten zu können, und den Gründen für die zunächst falschen Angaben müssen plausible Erklärungen zugrunde liegen.</w:t>
      </w:r>
    </w:p>
    <w:p>
      <w:r>
        <w:rPr>
          <w:b/>
        </w:rPr>
        <w:t>E. 5.4.2.5</w:t>
      </w:r>
    </w:p>
    <w:p>
      <w:r>
        <w:t>Da im Asylverfahren keine strikte Beweispflicht für die asyl­su­chenden Personen besteht, sondern die überwiegende Glaubhaftigkeit von Vorbringen genügt, kann allein aus Zweifeln am Wahrheitsgehalt nicht auf die Unglaubhaftigkeit sämtlicher Vorbringen geschlossen wer­den. Vielmehr müssen die - vorliegend zu Recht erhobenen - Zweifel bestätigt werden können, was bedeutet, dass eine Auseinander­set­zung mit weiteren Elementen, die für oder gegen die Glaubhaftigkeit sprechen, nötig ist.</w:t>
      </w:r>
    </w:p>
    <w:p>
      <w:r>
        <w:rPr>
          <w:b/>
        </w:rPr>
        <w:t>E. 5.4.2.6</w:t>
      </w:r>
    </w:p>
    <w:p>
      <w:r>
        <w:t>Vorliegend ergibt sich aus dem Verfahrensablauf, dass die Be­schwerdeführerin am 27. Mai 2009 anlässlich der Erstbefragung zur Person Angaben über ihre Person zu Protokoll gab, welche mit den Abklärungen des BFM nicht übereinstimmten. Insbesondere fand das BFM heraus, dass die Beschwerdeführerin unter einer andern Identität (Name, Vorname und Geburtsdatum) daktyloskopiert worden war und - entgegen ihren Angaben - nicht am 28. März 2009 aus ihrem Hei­matland ausgereist und unter den von ihr angegebenen Umständen in die Schweiz eingereist sein kann, weil die anlässlich der Prüfung durch die schweizerische Grenzbehörde kopierten Beweismittel ([...] Aufent­haltsbewilligung aus dem Jahr 2007 und [...] Wegweisungsentscheid aus dem Jahr 2009) gegen diese Angaben sprechen; aus den Ab­klä­rungen ergibt sich vielmehr, dass sich die Beschwerdeführerin in Y._______ länger als angegeben und zudem in X._______ (was sie ganz verschwieg) aufhielt. Zu diesem Sachverhalt wurde ihr am 27. Mai 2009 mündlich das rechtliche Gehör und die Möglichkeit einer mündlichen Stellungnahme gewährt. Dabei stritt die Beschwer­de­füh­re­rin zunächst ab, je in X._______ gewesen zu sein. Ebenso verleugnete sie vorerst, länger in Y._______ gewesen zu sein als in der Erstbe­fra­gung angegeben. Auch die Art und Weise, wie sie in die Schweiz ein­gereist und kontrolliert worden war, wollte sie zuerst nicht zugeben. Erst nach und nach gab sie zu, was die schweizerischen Behörden he­rausgefunden hatten und ihr nun vorhielten, und entsprechend passte sie den bisherigen Sachverhalt den neuen Gegebenheiten an, indem sie beispielsweise einen neuen Ausreisezeitpunkt aus Äthiopien vor­brachte, angab, mit ihrem Reisepass und einem [...] Arbeitsvisum ihr Heimatland verlassen zu haben und behauptete, ihre Reise- und Iden­titätspapiere würden sich bei der Schwester ihres ehe­maligen Freun­des in Y._______ befinden. Als Begründung für ihre Falschangaben legte sie dar, Leute hätten ihr dazu geraten, weil Äthio­pier in der Schweiz kein Asyl bekämen. Aus diesem Vorgehen der Be­schwerde­führerin ist zu schliessen, dass sie bewusst mit Falschangaben eine Asylgewährung erschleichen wollte und ihre unzutreffenden Aussagen erst korrigierte, als sie merkte, dass ihr Vorhaben gestützt auf Beweis­mittel des BFM nicht gelingen würde. Diese Verhaltensweisen wider­sprechen der in Art. 8 AsylG festgehaltenen Wahrheits- und Mit­wir­kungspflicht. Ausserdem ist die Verletzung als grob zu bezeichnen, weil ihr die Absicht der Täuschung der Behörden zugrunde liegt. Das Vorgehen der Beschwerdeführerin, die solange den "alten" Sach­ver­halt vertritt, bis sie ihn gestützt auf die belastenden Beweise nicht mehr aufrechterhalten konnte, sowie ihre Erklärung für die Falschan­gaben sprechen nicht nur gegen die Glaubhaftigkeit des Sachvortrags, sondern auch gegen ihre persönliche Glaubwürdigkeit. Die vom BFM erwähnten Zweifel an der Glaubhaftigkeit der weiteren Aussagen sind somit zu bestätigen. Diese Zweifel werden zudem durch weitere Un­glaubhaftigkeitselemente erhärtet.</w:t>
      </w:r>
    </w:p>
    <w:p>
      <w:r>
        <w:rPr>
          <w:b/>
        </w:rPr>
        <w:t>E. 5.4.2.7</w:t>
      </w:r>
    </w:p>
    <w:p>
      <w:r>
        <w:t>So sagte die Beschwerdeführerin anlässlich des ihr gewährten rechtlichen Gehörs mit keinem Wort, dass sie infolge der unehelichen Schwangerschaft von ihren Angehörigen, insbesondere von ihren El­tern, verstossen worden sein soll, obwohl sie in diesem Zeitpunkt, so­fern man sich auf ihre späteren Vorbringen stützt, mit ihren Ver­wand­ten entsprechenden telefonischen Kontakt hatte. Diesen Sachverhalt brachte sie vielmehr nachträglich, erstmals anlässlich der Anhörung, vor, um ihre neuen Vorbringen besser untermauern zu können. Damit ist er jedoch als verspätet zu betrachten und vermag schon aus die­sem Grund nicht zu überzeugen.</w:t>
      </w:r>
    </w:p>
    <w:p>
      <w:r>
        <w:rPr>
          <w:b/>
        </w:rPr>
        <w:t>E. 5.4.2.8</w:t>
      </w:r>
    </w:p>
    <w:p>
      <w:r>
        <w:t>Des Weiteren versprach die Beschwerdeführerin anlässlich des ihr gewährten rechtlichen Gehörs, sie werde eine Kopie ihres Reise­passes, welche sich im Heimatland befinde, nachreichen. Dies unter­liess sie in der Folge, weshalb sie anlässlich der Anhörung darauf an­gesprochen wurde. Ihre dort abgegebene Erklärung, nämlich sie habe keine Ausweise aus dem Heimatland besorgen können, weil ihre Mut­ter nichts mehr von ihr wissen wolle, vermag jedoch nicht zu überzeu­gen, da sie bereits im Zeitpunkt der Gewährung des rechtlichen Ge­hörs von ihren Angehörigen verstossen worden sein will, wenn man ihren Aussagen Glauben schenken soll. Folglich hätte sie bereits in diesem Zeitpunkt davon absehen können, eine Ausweiskopie in Aus­sicht zu stellen, weil ihr ja in Erinnerung hätte sein müssen, dass sie von ihren Verwandten nichts mehr zu erwarten hat. Ihr diesbezügliches Vorgehen und die entsprechenden Aussagen leiden folglich an inneren Widersprüchen und können überdies nicht nachvollzogen werden. Zu­dem stellt die in der Anhörung zu Protokoll gegebene Erklärung an­ge­sichts der angeblich bereits erfolgten Verstossung aus der Familie eine nachgeschobene Schutzbehauptung dar und vermag auch deshalb nicht zu überzeugen.</w:t>
      </w:r>
    </w:p>
    <w:p>
      <w:r>
        <w:rPr>
          <w:b/>
        </w:rPr>
        <w:t>E. 5.4.2.9</w:t>
      </w:r>
    </w:p>
    <w:p>
      <w:r>
        <w:t>Die Beschwerdeführerin legte zudem anlässlich der Ge­wäh­rung des rechtlichen Gehörs (vgl. Akte A10/3 S. 3) dar, es treffe zu, dass sie sich prostituiert habe. Damit bestätigte sie diesbezüglich ihre Angaben, welche sie bei der Erstbefragung protokollieren liess, obwohl sie gleichzeitig darlegte, ihre dort gemachten Angaben würden nicht den Tatsachen entsprechen, was bereits erste Zweifel aufkommen lässt. Die geltend gemachte Arbeit als Prostituierte lässt sich überdies nicht vereinbaren mit ihren späteren Angaben, sie sei vor ihrer Aus­rei­se nie selbständig gewesen und habe immer bei ihren Eltern gelebt. Bezeichnenderweise erwähnte sie die Prostitution bereits bei der An­hörung nicht mehr, obwohl sie mehrmals nach den Aus-reisegründen gefragt wurde und ihr somit mehrmals die Gelegenheit gewährt wurde, diesen Sachverhaltsteil zu erwähnen, sollte er den Tatsachen ent­spre­chen. Aus diesem Vorgehen der Beschwerdeführerin wird deutlich, dass sie den Sachverhalt ständig - und nicht nur zwischen der Erstbe­fragung und den späteren Vorbringen - neu anpasste. Damit werden die bereits erheblichen Zweifel an der Glaubhaftigkeit ihrer Vorbringen nochmals stark erhärtet.</w:t>
      </w:r>
    </w:p>
    <w:p>
      <w:r>
        <w:rPr>
          <w:b/>
        </w:rPr>
        <w:t>E. 5.4.2.10</w:t>
      </w:r>
    </w:p>
    <w:p>
      <w:r>
        <w:t>Schliesslich machte sie auch verschiedene Angaben über die Vaterschaft des in der Schweiz geborenen Kindes, indem sie einerseits darlegte, sie wisse nicht, wer der Vater sei (vgl. Akte A1/11 S. 5), be­ziehungsweise sie sei sich nicht sicher, ob das Kind von ihrem ehema­ligen Freund sei (vgl. Akte A10/3 S: 2), während andererseits ihr ehe­maliger Freund der Vater des Kindes sein soll (vgl. Akte A26/11 S. 7). Auch diese Darstellung des Sachverhalts bestätigt, dass die Be­schwerdeführerin offensichtlich keine eindeutigen und glaubhaften An­gaben über ihre persönliche Situation zu Protokoll geben will, sondern sich in vage und variable Erklärungsversuche flüchtet. Dies macht in­dessen ihre zweifelhaften Aussagen noch unglaubhafter.</w:t>
      </w:r>
    </w:p>
    <w:p>
      <w:r>
        <w:rPr>
          <w:b/>
        </w:rPr>
        <w:t>E. 5.4.2.11</w:t>
      </w:r>
    </w:p>
    <w:p>
      <w:r>
        <w:t>Nicht geglaubt werden kann der Beschwerdeführerin zudem, dass sie sich einerseits entschlossen haben will, zusammen mit ihrem damaligen Freund ein [...] Arbeitsvisum zu beantragen, mit welchem sie legal nach Y._______ habe reisen können, in Y._______ dann je­doch nicht um eine Aufenthaltsbewilligung ersucht habe. Dieses Ver­halten ist in sich widersprüchlich und vermag deshalb nicht zu über­zeugen.</w:t>
      </w:r>
    </w:p>
    <w:p>
      <w:r>
        <w:rPr>
          <w:b/>
        </w:rPr>
        <w:t>E. 5.4.2.12</w:t>
      </w:r>
    </w:p>
    <w:p>
      <w:r>
        <w:t>Insgesamt sind somit die vom BFM erwähnten Zweifel am Wahrheitsgehalt der gesamten Aussagen der Beschwerdeführerin zu bestätigen. Bezeichnenderweise unternahm sie nichts, womit sie ihre nachträglichen und zweifelhaften Vorbringen hätte untermauern und damit in einem glaubhaften Licht erscheinen lassen können. Insbeson­dere gab sie keine überzeugenden und überprüfbaren Auskünfte - sei es über ihre eigene Person, über ihre Reisedokumente, über ihre An­gehörigen oder über ihre Aufenthaltsorte - zu den Akten. Zudem liess sie keine überprüfbaren Bemühungen für die Beschaffung von rechts­genüglichen Identitäts- und Reisepapieren erkennen. Sie legte nicht einmal offen, wem sie wann unter welcher Adresse und Telefon­num­mer den Auftrag, ihr Identitätsdokumente nachzusenden, erteilte. Ebenso wenig gab sie die genaue Adresse und Telefonnummer der Schwester ihres ehemaligen Freundes an, obwohl sie dort gemäss ich­ren Aussagen mehrmals ihren Reisepass verlangt haben will und somit die Nummer kennen müsste. Folglich entbehren die Erklä­rungs­ver­su­che betreffend den Verbleib des Reisepasses oder anderer Identi­täts­dokumente der nötigen Konkretheit und können schon aus diesem Grund nicht geglaubt werden. Zudem liegen mehrere Erklärungs­va­rianten über die Gründe, weshalb keine heimatlichen Identitätspapiere vorliegen, vor. So legte sie zuerst dar, die Verwandten im Heimatland hätten keine Identitätsdokumente finden können, während sie später das Zerwürfnis mit den Angehörigen wegen des unehelichen Kindes und infolgedessen den fehlenden Willen, ihr zu helfen, als Grund dafür angab, weshalb keine Identitätspapiere beschafft werden konnten, wo­mit ihre diesbezüglichen Aussagen nicht übereinstimmen.</w:t>
      </w:r>
    </w:p>
    <w:p>
      <w:r>
        <w:rPr>
          <w:b/>
        </w:rPr>
        <w:t>E. 5.4.2.13</w:t>
      </w:r>
    </w:p>
    <w:p>
      <w:r>
        <w:t>Mithin sind folglich auch die nachträglichen Aussagen der Be­schwerdeführerin anlässlich der Anhörung nicht als glaubhaft zu er­ach­ten.</w:t>
      </w:r>
    </w:p>
    <w:p>
      <w:r>
        <w:rPr>
          <w:b/>
        </w:rPr>
        <w:t>E. 5.4.2.14</w:t>
      </w:r>
    </w:p>
    <w:p>
      <w:r>
        <w:t>Unter diesen Umständen ist die Argumentation des BFM, wo­nach es nicht möglich sei, sich in voller Kenntnis der tatsächlichen per­sönlichen und familiären Situation der Beschwerdeführerin zur Zumut­barkeit des Wegweisungsvollzugs zu äussern, zu bestätigen. Bei der Prüfung der Wegweisungshindernisse stossen die Asylbehörden trotz des ihnen obliegenden Untersuchungsgrundsatzes dann an die Gren­zen des Möglichen, wenn die betroffene Person die Mitwirkungspflicht verletzt, indem sie unglaubhafte Angaben über ihre persönlichen und familiären Verhältnisse zu Protokoll gibt, was vorliegend der Fall ist. Die Argumentation des BFM lässt sich somit mit der geltenden Praxis vereinbaren, wonach die Asylbehörden bei einer Verletzung der Wahr­heits- und Mitwirkungspflicht in der Ausübung der ihnen gebotenen Un­tersuchungspflicht an die Grenzen des Möglichen stossen und man­gels vorhandener hinreichender Anhaltspunkte allfällige Wegweisungs­hindernisse nicht überprüfen können. Im konkreten Fall bedeutet dies, dass die Asylbehörden mangels glaubhafter Angaben über die eigene Person und die familiären Verhältnisse beispielsweise keine konkreten Abklärungen vor Ort durchführen können, um feststellen zu können, ob es für die Beschwerdeführerin und ihr Kind zumutbar ist, in ihr Heimat­land zurückzukehren. Angesichts der zahlreichen Hinweise darauf, dass vorliegend die diesbezüglichen tatsächlichen Angaben ver­schlei­ert werden, kann jedoch - in Übereinstimmung mit der Vorinstanz - davon ausgegangen werden, dass im Heimatland wohl ein tragfähiges Beziehungsnetz besteht, welches die Beschwerdeführerin und ihr Kind aufnehmen würde, da sie ansonsten ihre wahre Identität nicht hätte verschleiern müssen. In diesem Zusammenhang ist festzuhalten, dass die Beschwerdeführerin die fehlende Abgabe von heimatlichen Identi­tätspapieren und damit die Überprüfbarkeit ihrer Identität ebenso sel­ber zu verantworten hat wie die daraus fliessenden Konsequenzen. Es ist davon auszugehen, dass sie und ihr Kind in Äthiopien nicht in eine existenzielle Notlage geraten. An dieser Einschätzung vermögen all­fäl­lige Länderberichte, welche für Mütter von unehelichen Kindern und deren Kinder ein düsteres Bild in Äthiopien zeigen, nichts ändern, da vorliegend mangels Glaubhaftigkeit der Aussagen der Beschwerde­füh­rerin nicht einmal gesichert ist, wer sie ist, welchen Heimatort und wel­chen Zivilstand sie hat.</w:t>
      </w:r>
    </w:p>
    <w:p>
      <w:r>
        <w:rPr>
          <w:b/>
        </w:rPr>
        <w:t>E. 5.4.3</w:t>
      </w:r>
    </w:p>
    <w:p>
      <w:r>
        <w:t>Insgesamt ist aufgrund der unglaubhaften Angaben der Beschwerdeführerin über ihre persönliche Situation und über ihr Beziehungsnetz im Heimatland davon auszugehen, dass keine Wegweisungshindernisse vorliegen. Nach dem Gesagten erweist sich der Vollzug der Wegweisung auch als zumutbar.</w:t>
      </w:r>
    </w:p>
    <w:p>
      <w:r>
        <w:rPr>
          <w:b/>
        </w:rPr>
        <w:t>E. 5.5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ist das Gesuch um Gewährung der unentgeltlichen Rechtspflege abzuweisen. Die Kosten sind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