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D-5618/2014 vom 8. Juni 2017</w:t>
      </w:r>
    </w:p>
    <w:p>
      <w:r>
        <w:t>Bundesverwaltungsgericht, 2017-06-08, FR</w:t>
      </w:r>
    </w:p>
    <w:p>
      <w:r>
        <w:rPr>
          <w:b/>
        </w:rPr>
        <w:t xml:space="preserve">Quelle: </w:t>
      </w:r>
      <w:r>
        <w:t>https://mcp.opencaselaw.ch/entscheid/bvger_D-5618_2014</w:t>
      </w:r>
    </w:p>
    <w:p>
      <w:r>
        <w:t>FR: TAF D-5618/2014 du 8 juin 2017</w:t>
      </w:r>
    </w:p>
    <w:p>
      <w:r>
        <w:t>IT: TAF D-5618/2014 del 8 giugno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de dispense du paiement des frais de procédure et de nomination de Me (...) comme défenseur d'office du recourant sont admises.</w:t>
      </w:r>
    </w:p>
    <w:p>
      <w:r>
        <w:rPr>
          <w:b/>
        </w:rPr>
        <w:t>E. 3</w:t>
      </w:r>
    </w:p>
    <w:p>
      <w:r>
        <w:t>Le Tribunal versera au mandataire commis d'office le montant de 3025.85 francs, à titre d'honoraires de représentation.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présent arrêt est adressé au mandataire du recourant,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