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D-5567/2022 vom 8. Februar 2023</w:t>
      </w:r>
    </w:p>
    <w:p>
      <w:r>
        <w:t>Bundesverwaltungsgericht, 2023-02-08, DE</w:t>
      </w:r>
    </w:p>
    <w:p>
      <w:r>
        <w:rPr>
          <w:b/>
        </w:rPr>
        <w:t xml:space="preserve">Quelle: </w:t>
      </w:r>
      <w:r>
        <w:t>https://mcp.opencaselaw.ch/entscheid/bvger_D-5567_2022</w:t>
      </w:r>
    </w:p>
    <w:p>
      <w:r>
        <w:t>FR: TAF D-5567/2022 du 8 février 2023</w:t>
      </w:r>
    </w:p>
    <w:p>
      <w:r>
        <w:t>IT: TAF D-5567/2022 del 8 febbraio 2023</w:t>
      </w:r>
    </w:p>
    <w:p>
      <w:pPr>
        <w:pStyle w:val="Heading2"/>
      </w:pPr>
      <w:r>
        <w:t>Regeste</w:t>
      </w:r>
    </w:p>
    <w:p>
      <w:r>
        <w:t>Datenschutz</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rPr>
          <w:b/>
        </w:rPr>
        <w:t>E. 1.3</w:t>
      </w:r>
    </w:p>
    <w:p>
      <w:r>
        <w:t>Der Beschwerdeführer war am vorinstanzlichen Verfahren beteiligt und ist als Adressat der angefochtenen Verfügung beschwert, weshalb er zur Beschwerde legitimiert ist (Art. 37 VGG i.V.m. Art. 48 Abs. 1 VwVG). Auf die im Übrigen frist- und formgerecht eingereichte Beschwerde (Art. 37 VGG i.V.m. Art. 50 Abs. 1 und Art. 52 VwVG) ist einzutreten.</w:t>
      </w:r>
    </w:p>
    <w:p>
      <w:r>
        <w:t>D-5567/2022 Seite 6</w:t>
      </w:r>
    </w:p>
    <w:p>
      <w:r>
        <w:rPr>
          <w:b/>
        </w:rPr>
        <w:t>E. 2</w:t>
      </w:r>
    </w:p>
    <w:p>
      <w:r>
        <w:t>Das Bundesverwaltungsgericht entscheidet auf dem Gebiet der Berichti- gung von Personendaten im ZEMIS mit uneingeschränkter Kognition (Art. 37 VGG i.V.m.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die Urteile des BVGer A-4256/2015 vom 15. Dezember 2015 E. 3.2 und A-4313/2015 vom 14. Dezember 2015 E. 3.2, je m.w.H.; vgl. ferner Urteil des Bundesgerichts [BGer] 1C_224/2014 vom 25. September 2014 E. 3.1). Die ZEMIS-Verord- 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zu beweisen, die Bundesbe- hörde hat im Bestreitungsfall dagegen die Richtigkeit der von ihr bearbei- teten Personendaten zu beweisen (vgl. Urteil des BGer 1C_240/2012 vom 13. August 2012 E. 3.1; BVGE 2013/30 E. 4.1; vgl. Urteile des BVGer A-4313/2015 vom 14. Dezember 2015 E. 3.2 und A-1732/2015 vom 13. Juli 2015 E. 4.2). Nach den massgeblichen Beweisregeln des VwVG gilt eine Tatsache als bewiesen, wenn sie in Würdigung sämtlicher Erkennt- nisse so wahrscheinlich ist, dass keine vernünftigen Zweifel bleiben; un- umstössliche Gewissheit ist dagegen nicht erforderlich. Die mit dem Be-</w:t>
      </w:r>
    </w:p>
    <w:p>
      <w:r>
        <w:t>D-5567/2022 Seite 7 richtigungsbegehren konfrontierte Behörde hat zwar nach dem Untersu- chungsgrundsatz den Sachverhalt grundsätzlich von Amtes wegen abzu- klären (Art. 12 VwVG); die gesuchstellende Person ist aber gemäss Art. 13 Abs. 1 Bst. a VwVG verpflichtet, an dessen Feststellung mitzuwirken (vgl. zum Ganzen Urteile des BVGer A-4256/2015 vom 15. Dezember 2015 E. 3.3, A-2291/2015 vom 17. August 2015 E. 4.3 und A-3555/2013 vom 26. März 2014 E. 3.3, je m.w.H.). Die materielle Beweislast, also die Folgen der Beweislosigkeit, trägt aber grundsätzlich die Behörde, wenn sie wie vorliegend im Bereich der Eingriffsverwaltung tätig ist (vgl. Urteil des BVGer A-4035/2011 vom 19. Dezember 2011 E. 4.3). In Bezug auf auslän- dische Identitätsdokumente ist ferner Folgendes zu beachten: Amtliche Do- kumente ausländischer Staaten, deren Zweck es ist, die Identität ihres In- 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Urteile des BGer 6B_394/2009 vom 27. Juli 2009 E. 1.1 und 5A.3/2007 vom 27. Februar 2007 E. 2).</w:t>
      </w:r>
    </w:p>
    <w:p>
      <w:r>
        <w:rPr>
          <w:b/>
        </w:rPr>
        <w:t>E. 3.4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weiterhin abrufbar bleiben sollen oder ganz zu löschen sind, bleibt grundsätzlich der Vorinstanz überlassen. Verhält es sich umge- kehrt, erscheint also die Richtigkeit der bisher eingetragenen Daten als wahrscheinlicher oder zumindest nicht als unwahrscheinlicher, sind diese zu belassen und mit einem Bestreitungsvermerk zu versehen. Über dessen</w:t>
      </w:r>
    </w:p>
    <w:p>
      <w:r>
        <w:t>D-5567/2022 Seite 8 Anbringung ist jeweils von Amtes wegen und unabhängig davon zu ent- scheiden, ob ein entsprechender Antrag gestellt worden ist (vgl. zum Gan- zen Urteile des BVGer A-4256/2015 vom 15. Dezember 2015 E. 3.4, A-3555/2013 vom 26. März 2014 E. 3.4 und A-181/2013 vom 5. November 2013 E. 7.1, je m.w.H.; vgl. ferner Urteil des BGer 1C_240/2012 vom 13. August 2012 E. 3.2).</w:t>
      </w:r>
    </w:p>
    <w:p>
      <w:r>
        <w:rPr>
          <w:b/>
        </w:rPr>
        <w:t>E. 4.1</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Hier wird verlangt, dass die wahrscheinlichsten – also überwiegend wahr- scheinlichen – Personendaten eingetragen werden.</w:t>
      </w:r>
    </w:p>
    <w:p>
      <w:r>
        <w:rPr>
          <w:b/>
        </w:rPr>
        <w:t>E. 4.2</w:t>
      </w:r>
    </w:p>
    <w:p>
      <w:r>
        <w:t>Vorliegend obliegt es demnach grundsätzlich dem SEM zu beweisen, dass das aktuell im ZEMIS eingetragene Geburtsdatum ([…]) korrekt ist. Der Beschwerdeführer wiederum hat nachzuweisen, dass das von ihm gel- tend gemachte Geburtsdatum ([…] respektive eventualiter der […]) richtig beziehungsweise zumindest wahrscheinlicher ist als das im ZEMIS er- fasste, ihm mithin eine höhere Glaubwürdigkeit zukommt als dem Eintrag (vgl. Urteil des BVGer A-3051/2018 vom 12. März 2019 E. 5.5). Gelingt kei- ner Partei der sichere Nachweis, ist dasjenige Geburtsdatum im ZEMIS zu belassen oder einzutragen, dessen Richtigkeit wahrscheinlicher ist.</w:t>
      </w:r>
    </w:p>
    <w:p>
      <w:r>
        <w:rPr>
          <w:b/>
        </w:rPr>
        <w:t>E. 5.1</w:t>
      </w:r>
    </w:p>
    <w:p>
      <w:r>
        <w:t>Das SEM erachtete in der Verfügung vom 17. November 2022 das vom Beschwerdeführer angegebene Geburtsdatum vom (…) respektive die gel- tend gemachte Minderjährigkeit als nicht glaubhaft. Er habe das Geburts- datum nicht mit rechtsgenüglichen Identitätsdokumenten belegt. Den ein- gereichten Dokumenten – Tazkira und Impfausweis – komme nur geringe Beweiskraft zu. Eine Tazkira sei leicht käuflich erwerbbar und die Behörden würden solche Dokumente auch einfach aufgrund geltend gemachter An- gaben ausstellen, ohne solche näher zu überprüfen. Insbesondere das Ge- burtsdatum oder das Alter werde in der Regel nur durch Personen bezeugt und nicht durch Geburtsdokumente belegt. Die eingereichten Dokumente würden keine Sicherheitsmerkmale enthalten. Zudem werde eine Impf- karte nicht zum Nachweis der Identität einer Person ausgestellt. Dem rechtsmedizinischen Gutachten vom (…) Juli 2022 würde sich angesichts fehlender Schlüsselbein- respektive Skelettanalyse keine relevante Aus- sage darüber entnehmen lassen, ob beim Beschwerdeführer eine Voll-</w:t>
      </w:r>
    </w:p>
    <w:p>
      <w:r>
        <w:t>D-5567/2022 Seite 9 oder Minderjährigkeit wahrscheinlicher sei. Die Angaben des Beschwerde- führers zu seinem Alter seien widersprüchlich und es vermöge nicht zu überzeugen, dass sich der Vater verrechnet beziehungsweise um ein Jahr geirrt haben könnte, als er das Alter des Beschwerdeführers bei dessen Ausreise aus dem D._______ berechnet habe. Im Übrigen mute es be- fremdlich an, dass die afghanischen Behörden auf der Tazkira nicht das exakte Geburtsdatum, sondern nur das ungefähre Alter des Beschwerde- führers eingetragen hätten ([…]-jährig im Jahr […]), obwohl der Impfaus- weis das Geburtsdatum nenne. Die Angaben des Beschwerdeführers zu seinem Alter, als er schliesslich hätte eingeschult werden sollen (8 bis 10- jährig) seien vage. Der Beschwerdeführer sei daher als volljährig zu erach- ten und der (…) als Geburtsdatum im ZEMIS einzutragen.</w:t>
      </w:r>
    </w:p>
    <w:p>
      <w:r>
        <w:rPr>
          <w:b/>
        </w:rPr>
        <w:t>E. 5.2</w:t>
      </w:r>
    </w:p>
    <w:p>
      <w:r>
        <w:t>Der Beschwerdeführer entgegnete in der Beschwerde in Bezug auf sein Geburtsdatum im Wesentlichen, sein Impfausweis belege das Ge- burtsdatum vom (…) und seine Tazkira sei aufgrund des Eintrags, wonach er im Jahr (…) (…)-jährig gewesen sei, ebenfalls ein Indiz dafür. Diese bei- den Dokumente würden mit seinen Angaben übereinstimmen und seien als starke Indizien für das Geburtsdatum vom (…), eventualiter zumindest für das Geburtsjahr (…) und damit den (…) als Geburtsdatum zu werten. Es entspreche nicht der gängigen Praxis der afghanischen Behörden, auf der Tazkira ein exaktes Geburtsdatum einzutragen. Das Altersgutachten sei nicht schlüssig. Das erhobene Mindestalter von (…) Jahren stehe jeden- falls nicht in Widerspruch zu seinen Altersangaben. Das Gutachten spre- che vielmehr ebenfalls für das Geburtsjahr (…). Im Übrigen sei es im af- ghanischen Kontext für im ländlichen Gebiet aufgewachsene Jugendliche wie ihn, der in einem Dorf gelebt habe und nie zur Schule gegangen sei, durchaus üblich, das Alter nicht mit Sicherheit angeben zu können und die- ses im Verlauf des Lebens von Drittpersonen zu erfahren.</w:t>
      </w:r>
    </w:p>
    <w:p>
      <w:r>
        <w:rPr>
          <w:b/>
        </w:rPr>
        <w:t>E. 5.3</w:t>
      </w:r>
    </w:p>
    <w:p>
      <w:r>
        <w:t>In der Vernehmlassung vom 11. Januar 2023 führte das SEM an, dass das Geburtsdatum gemäss Amtspraxis auf den (…) festzulegen wäre, nachdem aufgrund der forensischen Untersuchung vom (…) Juli 2022 da- von auszugehen sei, dass der Beschwerdeführer im damaligen Zeitpunkt bereits (…) Jahre alt gewesen sei.</w:t>
      </w:r>
    </w:p>
    <w:p>
      <w:r>
        <w:rPr>
          <w:b/>
        </w:rPr>
        <w:t>E. 5.4</w:t>
      </w:r>
    </w:p>
    <w:p>
      <w:r>
        <w:t>Der Beschwerdeführer hielt in der Replik vom 20. Januar 2023 daran fest, dass der (…) als wahrscheinlichstes Geburtsdatum zu erachten sei.</w:t>
      </w:r>
    </w:p>
    <w:p>
      <w:r>
        <w:rPr>
          <w:b/>
        </w:rPr>
        <w:t>E. 6</w:t>
      </w:r>
    </w:p>
    <w:p>
      <w:r>
        <w:t>D-5567/2022 Seite 10</w:t>
      </w:r>
    </w:p>
    <w:p>
      <w:r>
        <w:rPr>
          <w:b/>
        </w:rPr>
        <w:t>E. 6.1</w:t>
      </w:r>
    </w:p>
    <w:p>
      <w:r>
        <w:t>Der Beschwerdeführer beantragt die Änderung des im ZEMIS einge- tragenen Geburtsdatums ([…]) auf den (…), eventualiter auf den (…).</w:t>
      </w:r>
    </w:p>
    <w:p>
      <w:r>
        <w:rPr>
          <w:b/>
        </w:rPr>
        <w:t>E. 6.2</w:t>
      </w:r>
    </w:p>
    <w:p>
      <w:r>
        <w:t>Im Rahmen des Dublin-Verfahrens hat das Bundesverwaltungsgericht mit Urteil D-5494/2022 vom 14. Dezember 2022 festgestellt, dass der Be- schwerdeführer glaubhaft zu machen vermochte, dass er im Zeitpunkt der Asylgesuchstellung in der Schweiz am 9. Juni 2022 (noch) minderjährig war. Es ist daher unwahrscheinlich, dass das aktuell im ZEMIS eingetra- gene Geburtsdatum vom (…) korrekt ist. Der Eintrag ist folglich zu ändern; es bleibt vorliegend zu prüfen, ob auf den (…) oder auf den (…).</w:t>
      </w:r>
    </w:p>
    <w:p>
      <w:r>
        <w:rPr>
          <w:b/>
        </w:rPr>
        <w:t>E. 6.3</w:t>
      </w:r>
    </w:p>
    <w:p>
      <w:r>
        <w:t>Das Gericht gelangt aufgrund der Aktenlage zum Schluss, dass der (…) als das überwiegend wahrscheinliche Geburtsdatum des Beschwerdefüh- rers zu erachten ist. Im Dublin-Verfahren wurde festgestellt, dass die Aus- sagen des Beschwerdeführers zu seinem Alter bei der EB UMA zwar nicht völlig schlüssig seien, nachdem sie eine Ungereimtheit aufweisen würden (Alter, indem er laut dem Vater bei der Ausreise aus dem D._______ Mitte […] 2022 gewesen sei [{…} Jahre und einige Monate], nicht im Einklang stehend mit genanntem Geburtsdatum vom […]), insgesamt aber relativ stimmig seien ([…]- bis […]-jährig im Zeitpunkt der Asylgesuchstellung vom</w:t>
      </w:r>
    </w:p>
    <w:p>
      <w:r>
        <w:rPr>
          <w:b/>
        </w:rPr>
        <w:t>E. 6.4</w:t>
      </w:r>
    </w:p>
    <w:p>
      <w:r>
        <w:t>Zusammenfassend ist festzustellen, dass das SEM die Korrektheit des von ihm im ZEMIS eingetragenen Geburtsdatums des Beschwerdeführers ([…]) nicht beweisen konnte. Zwar vermochte auch der Beschwerdeführer die Richtigkeit des von ihm geltend gemachten Geburtsdatums vom (…) nicht zweifelsfrei nachzuweisen, aber dieses Datum erscheint insgesamt betrachtet als das wahrscheinlichere respektive überwiegend wahrschein- liche. 7. Aufgrund des Gesagten ist die Beschwerde betreffend Datenänderung im ZEMIS gutzuheissen. Die Dispositivziffer 6 der Verfügung vom 17. Novem- ber 2022 ist aufzuheben und das SEM anzuweisen, das Geburtsdatum des Beschwerdeführers im ZEMIS auf den (…) abzuändern. 8. Bei diesem Ausgang des Verfahrens sind keine Kosten zu erheben (Art. 63 Abs. 1 und 2 VwVG).</w:t>
      </w:r>
    </w:p>
    <w:p>
      <w:r>
        <w:rPr>
          <w:b/>
        </w:rPr>
        <w:t>E. 7</w:t>
      </w:r>
    </w:p>
    <w:p>
      <w:r>
        <w:t>Aufgrund des Gesagten ist die Beschwerde betreffend Datenänderung im ZEMIS gutzuheissen. Die Dispositivziffer 6 der Verfügung vom 17. November 2022 ist aufzuheben und das SEM anzuweisen, das Geburtsdatum des Beschwerdeführers im ZEMIS auf den (...) abzuändern.</w:t>
      </w:r>
    </w:p>
    <w:p>
      <w:r>
        <w:rPr>
          <w:b/>
        </w:rPr>
        <w:t>E. 8</w:t>
      </w:r>
    </w:p>
    <w:p>
      <w:r>
        <w:t>Bei diesem Ausgang des Verfahrens sind keine Kosten zu erheben (Art. 63 Abs. 1 und 2 VwVG).</w:t>
      </w:r>
    </w:p>
    <w:p>
      <w:r>
        <w:rPr>
          <w:b/>
        </w:rPr>
        <w:t>E. 9</w:t>
      </w:r>
    </w:p>
    <w:p>
      <w:r>
        <w:t>Dem vertretenen Beschwerdeführer ist für das Beschwerdeverfahren keine Parteientschädigung auszurichten, da es sich vorliegend um eine zugewie-</w:t>
      </w:r>
    </w:p>
    <w:p>
      <w:r>
        <w:t>D-5567/2022 Seite 12 sene unentgeltliche Rechtsvertretung im Sinne von Art. 102h AsylG han- delt, deren Leistungen vom Bund nach Massgabe von Art. 102k AsylG ent- schädigt werden.</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 (Dispositiv nächste Seite)</w:t>
      </w:r>
    </w:p>
    <w:p>
      <w:r>
        <w:t>D-5567/2022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