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D-5510/2016 vom 1. Mai 2018</w:t>
      </w:r>
    </w:p>
    <w:p>
      <w:r>
        <w:t>Bundesverwaltungsgericht, 2018-05-01, DE</w:t>
      </w:r>
    </w:p>
    <w:p>
      <w:r>
        <w:rPr>
          <w:b/>
        </w:rPr>
        <w:t xml:space="preserve">Quelle: </w:t>
      </w:r>
      <w:r>
        <w:t>https://mcp.opencaselaw.ch/entscheid/bvger_D-5510_2016</w:t>
      </w:r>
    </w:p>
    <w:p>
      <w:r>
        <w:t>FR: TAF D-5510/2016 du 1 mai 2018</w:t>
      </w:r>
    </w:p>
    <w:p>
      <w:r>
        <w:t>IT: TAF D-5510/2016 del 1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ablehnenden Entscheids aus, die Vorbringen des Beschwerdeführers seien nicht glaubhaft.</w:t>
      </w:r>
    </w:p>
    <w:p>
      <w:r>
        <w:rPr>
          <w:b/>
        </w:rPr>
        <w:t>E. 4.1.1</w:t>
      </w:r>
    </w:p>
    <w:p>
      <w:r>
        <w:t>Es widerspreche angesichts der geschilderten Nähe zu seinem Onkel jeglicher Logik, dass der Beschwerdeführer nicht über den tatsächlichen Zweck des Baus der Schächte informiert gewesen sei. Als engster Mitarbeiter seines Onkels hätte er sowohl über die Nutzung als auch über die damit verbundenen Risiken informiert sein müssen, insbesondere in Anbetracht dessen, dass gewisse Dorfbewohner angeblich über den wahren Zweck informiert gewesen seien. Die vorgebrachte Naivität sei zweifelhaft. Hätte sein Onkel ein solch riskantes Vorhaben durchgeführt, hätte er wohl alle Involvierten gründlich informiert und entsprechende Vorsichtsmassnahmen ergriffen. Auf die angeblichen (...) treffe dieselbe Einschätzung zu. Wiederum sei unverständlich, dass sein Onkel ein derart grosses Risiko eingegangen sein soll, indem er ihn nicht über den wahren Inhalt der Pakete informiert habe. Dass der Beschwerdeführer unvoreingenommen geglaubt habe, es handle sich um (...), die geliefert worden seien, sei gänzlich unglaubhaft. Weiter verstärke der angebliche Standort dieser Schächte die Vorbehalte gegenüber seinen Aussagen. Hinter dem Gebüsch, wo die Schächte gebaut worden seien, habe sich ein grosses Armeecamp befunden. Eine solche Standortwahl sei wenig nachvollziehbar, insbesondere in Anbetracht der ab Kriegsende hohen Militärpräsenz in diesem Gebiet. Dass sein Onkel die unmittelbare Nähe zu einem Armeecamp gesucht habe, sei ebenso unglaubhaft wie der Umstand, dass während einer eineinhalb Jahre dauernden Bauzeit kein Militärangehöriger davon Kenntnis bekommen haben soll. Insgesamt würden erhebliche Zweifel an sämtlichen Schilderungen zu den angeblichen LTTE-Wiederauflebungstätigkeiten bestehen.</w:t>
      </w:r>
    </w:p>
    <w:p>
      <w:r>
        <w:rPr>
          <w:b/>
        </w:rPr>
        <w:t>E. 4.1.2</w:t>
      </w:r>
    </w:p>
    <w:p>
      <w:r>
        <w:t>Weiter wirke die Darstellung konstruiert, wonach der Beschwerdeführer erst nach Ankunft in der Schweiz vom tatsächlichen Zweck der Schächte und dem wahren Inhalt der Paketlieferungen erfahren habe. Angeblich hätten zwei Kollegen seines Onkels, die mittlerweile nach Indien geflohen seien, den Kontakt zu ihm in der Schweiz hergestellt, einzig um ihm dies mitzuteilen. Es erstaune, dass diese Personen ihn erst über diese Hintergründe informiert hätten, als er bereits aus Sri Lanka ausgereist sei. Hätte tatsächlich eine akute Gefährdung bestanden, wäre anzunehmen gewesen, dass sein Onkel, wie auch seine Kollegen, ihm die Wahrheit über die Schächte erzählt und ihn rechtzeitig gewarnt hätten. Dass diese Kollegen in Sri Lanka stets alles verheimlicht und dann aus dem Ausland den Aufwand betrieben hätten, den Kontakt zu ihm herzustellen und ihn aufzuklären, sei wenig plausibel. Es entstehe der Eindruck einer konstruierten Gefährdungssituation.</w:t>
      </w:r>
    </w:p>
    <w:p>
      <w:r>
        <w:rPr>
          <w:b/>
        </w:rPr>
        <w:t>E. 4.1.3</w:t>
      </w:r>
    </w:p>
    <w:p>
      <w:r>
        <w:t>In Bezug auf die dargelegten CID-Befragungen sei es dem Beschwerdeführer nicht gelungen, eine begründete Furcht vor Verfolgung glaubhaft zu machen. Wäre er als LTTE-Mitglied verdächtigt gewesen, wäre es wohl kaum bei relativ kurzen Befragungen im Wald geblieben. Zudem habe er ein angebliches Interesse der CID-Beamten an seiner Person nicht schlüssig erklären können. Es sei der Eindruck entstanden, dass er seine angebliche Rolle jeweils situativ anders schildere. Einerseits wolle er der engste Begleiter seines Onkels gewesen sein, andererseits habe er seine Kollegen nicht gekannt, sich nicht für den Inhalt der Warenlieferungen interessiert und scheinbar kostenlose Bautätigkeiten nicht hinterfragt. Diese kontroverse Darstellung verstärke die Zweifel an seinen Vorbringen.</w:t>
      </w:r>
    </w:p>
    <w:p>
      <w:r>
        <w:rPr>
          <w:b/>
        </w:rPr>
        <w:t>E. 4.1.4</w:t>
      </w:r>
    </w:p>
    <w:p>
      <w:r>
        <w:t>Insgesamt sei es ihm nicht gelungen, eine persönliche Verfolgung durch die sri-lankischen Behörden glaubhaft zu machen. Es könne deshalb auf die Ausführung weiterer Unglaubhaftigkeitselemente wie auch auf die Prüfung der Asylrelevanz seiner Vorbringen verzichtet werden.</w:t>
      </w:r>
    </w:p>
    <w:p>
      <w:r>
        <w:rPr>
          <w:b/>
        </w:rPr>
        <w:t>E. 4.2</w:t>
      </w:r>
    </w:p>
    <w:p>
      <w:r>
        <w:t>Der Beschwerdeführer wendet ein, seine Vorbringen seien durchwegs plausibel, detailliert, substantiiert und glaubhaft.</w:t>
      </w:r>
    </w:p>
    <w:p>
      <w:r>
        <w:rPr>
          <w:b/>
        </w:rPr>
        <w:t>E. 4.2.1</w:t>
      </w:r>
    </w:p>
    <w:p>
      <w:r>
        <w:t>Vorerst sei auf seine Stellung innerhalb des Geschäfts des Onkels beziehungsweise auf die Aufgaben, mit denen er vom Onkel betraut worden sei, einzugehen. Es sei ihm keine spezifische Aufgabe zugewiesen worden. Er habe seinen Onkel nur bei unterschiedlichen geschäftlichen Verrichtungen unterstützt und sei für die (...) und die (...) zuständig gewesen. Sein Onkel habe es nicht als notwendig erachtet, ihn über alle einzelnen Geschäfte aufzuklären. Er habe jeweils nur knappe Antworten auf gestellte Fragen betreffend einzelne Aufträge erhalten. Es sei ihm nicht erlaubt gewesen, seinem Onkel Fragen zu stellen oder ihn zu hinterfragen. Das Verhältnis zwischen ihm und seinem Onkel sei von grossem Respekt geprägt gewesen. Es habe zwischen ihnen nicht nur ein Arbeits-, sondern auch ein Familienverhältnis bestanden. Gemäss dem Senioritätsprinzip habe der Onkel eine grosse Autorität genossen. Ein Vertrauensbruch hätte nicht nur berufliche, sondern auch familiäre Konsequenzen nach sich gezogen.</w:t>
      </w:r>
    </w:p>
    <w:p>
      <w:r>
        <w:rPr>
          <w:b/>
        </w:rPr>
        <w:t>E. 4.2.2</w:t>
      </w:r>
    </w:p>
    <w:p>
      <w:r>
        <w:t>Der Beschwerdeführer betont weiter, dass er der Anstellung bei seinem Onkel nicht nachgegangen wäre, wenn er gewusst hätte, dass dieser die LTTE wieder unterstützen würde. Umgekehrt sei sich sein Onkel dessen bewusst gewesen, dass er seine Mutter und Tante über die heimlichen Pläne informiert hätte, falls er davon erfahren hätte.</w:t>
      </w:r>
    </w:p>
    <w:p>
      <w:r>
        <w:rPr>
          <w:b/>
        </w:rPr>
        <w:t>E. 4.2.3</w:t>
      </w:r>
    </w:p>
    <w:p>
      <w:r>
        <w:t>In Bezug auf die Kontrolle der Lieferungen leuchte es nicht ein, weshalb er die fraglichen Paketen hätte überprüfen sollen. Bei diesen habe es sich um speziell an den Onkel adressierte Lieferungen gehandelt. Es habe für ihn keinen Anlass gegeben, an dessen Aufrichtigkeit zu zweifeln.</w:t>
      </w:r>
    </w:p>
    <w:p>
      <w:r>
        <w:rPr>
          <w:b/>
        </w:rPr>
        <w:t>E. 4.2.4</w:t>
      </w:r>
    </w:p>
    <w:p>
      <w:r>
        <w:t>Bezüglich des Ortes, der für den Bau der Schächte ausgewählt worden sei, sei zu erwähnen, dass sein Onkel von den Dorfbewohnern unterstützt worden sei und es sich bei diesen ebenfalls um ehemalige LTTE-Mitglieder gehandelt habe. Obwohl sich die Schächte in der Nähe eines Militärpostens befunden hätten, spreche dies nicht gegen die Glaubhaftigkeit der Standortwahl.</w:t>
      </w:r>
    </w:p>
    <w:p>
      <w:r>
        <w:rPr>
          <w:b/>
        </w:rPr>
        <w:t>E. 4.2.5</w:t>
      </w:r>
    </w:p>
    <w:p>
      <w:r>
        <w:t>Bei der Frage nach der Kontaktaufnahme der ehemaligen Mitarbeiter des Onkels aus Indien habe es ein Missverständnis gegeben. Der Kontakt sei nicht von diesen Mitarbeitern aus Indien hergestellt worden, sondern der Beschwerdeführer habe diese von der Schweiz aus kontaktiert. Nachdem diese nicht an der Todeszeremonie des Onkels erschienen seien, habe seine Mutter Nachforschungen über die Ermordung des Onkels betrieben und die Telefonnummer eines der Mitarbeiter ausfindig gemacht. Das Interesse an der Aufarbeitung der vergangenen Ereignisse habe folglich bei ihm gelegen.</w:t>
      </w:r>
    </w:p>
    <w:p>
      <w:r>
        <w:rPr>
          <w:b/>
        </w:rPr>
        <w:t>E. 4.2.6</w:t>
      </w:r>
    </w:p>
    <w:p>
      <w:r>
        <w:t>Weiter würden die unzähligen Verhöre durch das CID, welche sich nach dem Tod des Onkels intensiviert hätten und bis zum heutigen Zeitpunkt andauern würden, deutlich machen, dass dieses ein gehöriges Interesse an seiner Person habe. Weil er so lange als enger Mitarbeiter seines Onkels tätig gewesen sei, habe dies dazu geführt, dass ihm seitens des CID unterstellt werde, in die LTTE-Wiederauflebungspläne des Onkels verwickelt gewesen zu sein. Ob er tatsächlich über die Pläne informiert gewesen sei oder nicht, sei dabei irrelevant.</w:t>
      </w:r>
    </w:p>
    <w:p>
      <w:r>
        <w:rPr>
          <w:b/>
        </w:rPr>
        <w:t>E. 4.2.7</w:t>
      </w:r>
    </w:p>
    <w:p>
      <w:r>
        <w:t>Zusammengefasst seien seine Vorbringen in allen wesentlichen Punkten logisch und nachvollziehbar. Die Einwände der Vorinstanz würden nicht gegen die Glaubhaftigkeit seiner Vorbringen sprechen.</w:t>
      </w:r>
    </w:p>
    <w:p>
      <w:r>
        <w:rPr>
          <w:b/>
        </w:rPr>
        <w:t>E. 5</w:t>
      </w:r>
    </w:p>
    <w:p>
      <w:r>
        <w:t>Wer um Asyl nachsucht, muss die Flüchtlingseigenschaft nachweisen oder zumindest glaubhaft machen. 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2013/11 E. 5.1; 2012/5 E. 2.2; 2010/57 E. 2.3).</w:t>
      </w:r>
    </w:p>
    <w:p>
      <w:r>
        <w:rPr>
          <w:b/>
        </w:rPr>
        <w:t>E. 5.1</w:t>
      </w:r>
    </w:p>
    <w:p>
      <w:r>
        <w:t>In Bezug auf den Bau der Schächte bringt der Beschwerdeführer vor, er habe während eineinhalb Jahren jeden Samstag und Sonntag, das heisst während mehr als 150 Tagen, heimlich für die (...) seines Onkels an einer Konstruktion gearbeitet, worin seines Wissens (...) hätten gelagert werden sollen. Offenbar seien die Dorfbewohner und die anderen Mitarbeitenden der (...) über den eigentlichen Zweck dieser Schächte, nämlich die Lagerung von (...), in Kenntnis gesetzt gewesen. Den Aussagen des Beschwerdeführers zufolge sei er der Einzige gewesen, der über den Zweck des Baus nicht aufgeklärt worden sei. Direkt neben der Baustelle habe sich im Übrigen hinter einem Gebüsch ein grosses Militärcamp befunden. Zu den eingetroffenen Paketen führte er aus, dass diese persönlich auf den Namen des Onkels adressiert gewesen seien. Er sei davon ausgegangen, dass sich darin (...) befunden hätten. Zu Recht und mit zutreffender Begründung verwies die Vorinstanz in ihren Erwägungen darauf, diese Ausführungen seien aus verschiedenen Gründen nicht nachvollziehbar. Sie führte richtigerweise aus, dass die unterlassene Information des Beschwerdeführers für alle Seiten hätte gefährlich werden können. Zudem kann nicht nachvollzogen werden, warum der Bau zur Unterbringung von (...) hätte heimlich durchgeführt werden müssen. Aufgrund der Lage direkt neben einem Militärlager und wegen der langen Baudauer von eineinhalb Jahren erscheint es sodann unwahrscheinlich, dass die Schächte beziehungsweise Lagerräume unentdeckt geblieben sein sollen. Die Ausführungen zur Unwissenheit des Inhalts der Paketsendungen wie auch über den eigentlichen Bauzweck der Schächte wirken daher zu Recht konstruiert und sind nicht nachvollziehbar. Insbesondere vor dem Hintergrund, dass der Beschwerdeführer und sein Onkel schon vor dessen Tod vom CID befragt worden seien, hätten spätestens zu diesem Zeitpunkt auch beim Beschwerdeführer Fragen auftauchen müssen. Die Sachverhaltsdarstellung des Beschwerdeführers erscheint damit unplausibel und überwiegend unglaubhaft.</w:t>
      </w:r>
    </w:p>
    <w:p>
      <w:r>
        <w:rPr>
          <w:b/>
        </w:rPr>
        <w:t>E. 5.2</w:t>
      </w:r>
    </w:p>
    <w:p>
      <w:r>
        <w:t>Befragt nach der Abfolge und dem Zeitpunkt der Befragungen durch das CID machte der Beschwerdeführer unterschiedliche Angaben. Bei der Befragung zur Person vom 18. Mai 2015 erklärte er, dass er am 14. Januar 2015 aufgesucht und dabei geschlagen worden sei. Am 31. Januar 2015 seien sie wiedergekommen. Dieses Mal hätten die Leute des CID ihn nicht geschlagen, er sei jedoch befragt worden, ob sein Onkel etwas von den ehemaligen LTTE-Mitgliedern erzählt habe und ob er wisse, wer diese Personen seien (SEM-Akte A4, 7.01, S. 7). Im Gegensatz dazu brachte er anlässlich der Anhörung vom 4. November 2015 vor, dass es nach dem 15. Januar 2015 keine weiteren Zusammentreffen mit Beamten des CID gegeben habe. Am 31. Januar 2015 seien diese Leute zu ihm nach Hause gekommen, er sei jedoch zu diesem Zeitpunkt nicht zu Hause gewesen (SEM-Akte A18, F150 f.). Auf diesen Widerspruch angesprochen, konnte er diesen nicht plausibel auflösen (SEM-Akte A18, F196). Der Beschwerdeführer hat sich somit in Bezug auf die Vorkommnisse während der CID-Befragung in widersprüchliche Aussagen verstrickt. Seine im Rahmen des rechtlichen Gehörs abgegebenen Erklärungen vermögen diese nicht zu entkräften.</w:t>
      </w:r>
    </w:p>
    <w:p>
      <w:r>
        <w:rPr>
          <w:b/>
        </w:rPr>
        <w:t>E. 5.3</w:t>
      </w:r>
    </w:p>
    <w:p>
      <w:r>
        <w:t>Weiter vermögen die eingereichten Beweismittel (Beilagen zur Beschwerde vom 12. September 2016 sowie zur Beschwerdeergänzung vom 31. Oktober 2016) eine erlittene oder im Zeitpunkt der Ausreise drohende Verfolgung nicht zu untermauern. Zwar bestätigen die beiden Todesurkunden betreffend seinen Onkel und seinen Freund H._______ das Hinscheiden ebendieser. Auch in den eingereichten Zeitungsausschnitten ist der Onkel offenbar namentlich erwähnt. Weitere Schlüsse - wie eine Suche nach dem Beschwerdeführer durch die sri-lankischen Behörden - können aus diesen Beweisstücken nicht abgeleitet werden. In den eingereichten Briefen der Mutter und des Bruders wird bestätigt, dass der Beschwerdeführer wegen Lebensgefahr ins Ausland geschickt worden und bei einer Rückkehr sein Leben in Gefahr sei. Da diese Dokumente von nahen Verwandten verfasst wurden, besteht eine hohe Wahrscheinlichkeit dafür, dass es sich um Gefälligkeitsschreiben handelt. Aus dem eingereichten Länderbericht des SEM, welcher die allgemeine Lage in Sri Lanka und die politische Situation beschreibt, dem Kurzbericht der Hilfswerksvertretung und dem auszugsweise eingereichten Bericht von I._______, welcher die Bedeutung von Ansehen und Respekt in der tamilischen Gesellschaft darlegt, lässt sich schliesslich keine individuelle drohende Verfolgung des Beschwerdeführers ableiten. Die eingereichten Beweismittel vermögen den geltend gemachten Sachverhalt weder zu belegen noch sind sie geeignet, am Dargelegten etwas zu ändern.</w:t>
      </w:r>
    </w:p>
    <w:p>
      <w:r>
        <w:rPr>
          <w:b/>
        </w:rPr>
        <w:t>E. 5.4</w:t>
      </w:r>
    </w:p>
    <w:p>
      <w:r>
        <w:t>In Würdigung des Vorstehenden und unter Berücksichtigung der gesamten Akten ist die Argumentation des SEM zu bestätigen. Die Vorbringen des Beschwerdeführers wirken konstruiert und unplausibel und es ergeben sich Ungereimtheiten, die mit einer glaubhaften Darstellung nicht zu vereinbaren sind. Von einer systematischen behördlichen Suche nach ihm ist nicht auszugehen. Der Beschwerdeführer vermag keine erlittene oder im Zeitpunkt der Ausreise unmittelbar bevorstehende Verfolgung glaubhaft zu machen.</w:t>
      </w:r>
    </w:p>
    <w:p>
      <w:r>
        <w:rPr>
          <w:b/>
        </w:rPr>
        <w:t>E. 6</w:t>
      </w:r>
    </w:p>
    <w:p>
      <w:r>
        <w:t>Weiter hat die Vorinstanz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6.1</w:t>
      </w:r>
    </w:p>
    <w:p>
      <w:r>
        <w:t>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6.2</w:t>
      </w:r>
    </w:p>
    <w:p>
      <w:r>
        <w:t>In Bezug auf den vorliegenden Fall ist es dem Beschwerdeführer nicht gelungen, glaubhaft zu machen, dass er seit Kriegsende (2009) mit den Behörden Sri Lankas relevante Probleme bekommen hätte. Der Beschwerdeführer bringt zwar vor, dass sein Onkel ein ehemaliges LTTE-Mitglied gewesen und aus diesem Grund ermordet worden sei. Selbst wenn der Onkel des Beschwerdeführers wegen seiner Tätigkeit für die LTTE getötet worden sein sollte, kann, wie vorangehend ausgeführt, den Schilderungen über die Vorkommnisse im Zusammenhang mit den Befragungen durch die CID-Beamten und der damit verbundenen Verfolgung keinen Glauben geschenkt werden. Der Beschwerdeführer führt weiter aus, selber nie Mitglied der LTTE gewesen zu sein (SEM-Akte A18, F228 f.), und bringt zu keinem Zeitpunkt vor, für die LTTE gearbeitet zu haben. Unter diesen Umständen sind keine Hinweise ersichtlich, dass die sri-lankischen Behörden Interesse an ihm gezeigt hätten oder er eine Reflexverfolgung zu befürchten hätte. Folglich ist in seinem Fall auch nicht davon auszugehen, dass er in einer Stop-List aufgeführt wird. Darüber hinaus fehlen Anhaltspunkte dafür, dass sich dies nach seiner Rückkehr ändern könnte. Ohne glaubhafte Probleme mit den sri-lankischen Behörden ist nicht damit zu rechnen, dass er bei der Wiedereinreise wegen eines durchlaufenen Asylverfahrens in der Schweiz mit einer asylrelevanten Verfolgung zu rechnen hat. Davon ist umso weniger auszugehen, als er gestützt auf die Aktenlage in der Schweiz nicht aufgefallen ist und ihm somit auch keine Verbindung zu den LTTE in der Schweiz vorgeworfen werden kann. Zu Recht und mit zutreffender Begründung verwies die Vorinstanz in ihrer Vernehmlassung darauf hin, dass seine exilpolitischen Tätigkeiten nicht geeignet sind, um ihm die Flüchtlingseigenschaft zuzusprechen. Sein Engagement hält sich in engen Grenzen und kann nicht als qualifiziert eingestuft werden. Innerhalb des Vereins Tamil Youth Organisation nimmt er keine besonders exponierte Stellung ein und ist daher als einfaches Mitglied einzustufen.</w:t>
      </w:r>
    </w:p>
    <w:p>
      <w:r>
        <w:rPr>
          <w:b/>
        </w:rPr>
        <w:t>E. 6.3</w:t>
      </w:r>
    </w:p>
    <w:p>
      <w:r>
        <w:t>Nach dem Gesagten sind keine asyl- beziehungsweise flüchtlingsrechtlich relevanten Verfolgungsgründe ersichtlich, weshalb das SEM die Flüchtlingseigenschaft des Beschwerdeführers zu Recht verneint und sein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Wie das SEM in der angefochtenen Verfügung zutreffend festhält, hat sich der EGMR mit der Gefährdungssituation im Hinblick auf eine EMRK-widrige Behandlung namentlich für Tamilen und Tamilinnen, die aus einem europäischen Land nach Sri Lanka zurückkehren müssen, befasst (vgl. Urteil des EGMR R.J. gegen Frankreich vom 19. September 2013, 10466/11, Ziff. 37). Dabei unterstreicht der Gerichtshof, dass nicht in genereller Weise davon auszugehen sei, zurückkehrenden Tamilen und Tamilinnen drohe eine unmenschliche Behandlung. Weder die allgemeine Menschenrechtssituation in Sri Lanka noch individuelle Faktoren in Bezug auf die Situation des Beschwerdeführers lassen demnach den Wegweisungsvollzug zum heutigen Zeitpunkt als unzulässig erscheinen (vgl. auch BVGE 2011/24 E. 10.4).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(Urteil des BVGer E-1866/2015 vom 15. Juli 2016 E. 13.2 [als Referenzurteil publiziert]). Auch in Bezug auf das K._______ kam das Bundesverwaltungsgericht nach eingehender Analyse zum Schluss, ein Wegweisungsvollzug sei bei Vorliegen begünstigender Faktoren grundsätzlich zumutbar. So habe sich die Sicherheitslage seit dem Ende des Konflikts im Jahr 2009 deutlich verbessert. Die weiterhin präsente Armee werde im Allgemeinen nicht als Sicherheitstruppe angesehen und die noch vorhandenen Minengebiete seien klar markiert, so dass diese kein grosses Sicherheitsproblem darstellen würden. Die Infrastruktur sei teilweise wiederhergestellt, wobei der Zugang zu Trinkwasser und Elektrizität weiterhin ein Problem für die Bevölkerung darstelle. In wirtschaftlicher Hinsicht bleibe die Situation im K._______ zwar prekär, doch erweise sich der Wegweisungsvollzug von Personen mit familiärer oder sozialer Unterstützung vor Ort, einer vorübergehenden oder dauerhaften Wohnmöglichkeit und der Aussicht, die eigenen Grundbedürfnisse decken zu können, grundsätzlich zumutbar (vgl. dazu ausführlich das Urteil des BVGer D-3619/2016 vom 16. Oktober 2017 E. 9.4 [als Referenzurteil publiziert]).</w:t>
      </w:r>
    </w:p>
    <w:p>
      <w:r>
        <w:rPr>
          <w:b/>
        </w:rPr>
        <w:t>E. 8.3.3</w:t>
      </w:r>
    </w:p>
    <w:p>
      <w:r>
        <w:t>Die Familie des aus G._______ im K._______ stammenden Beschwerdeführers ist dort wohnhaft, wobei seine Eltern sowie vier Brüder und eine Schwester nach wie vor in G._______ respektive in B._______ in eigenen Häusern wohnen. Es darf daher davon ausgegangen werden, dass ihm bei einer Rückkehr an seinen früheren Wohnort eine Wohnmöglichkeit zur Verfügung steht und er von seiner Familie sowie allenfalls seinen Verwandten unterstützt wird. Der noch verhältnismässig junge und gesunde Beschwerdeführer hat vor seiner Ausreise bei seinem Onkel im (...) gearbeitet. Was die Reintegration in wirtschaftlicher Hinsicht betrifft, werden es ihm seine Schulbildung sowie seine Erfahrungen im (...) Beruf wie auch in der (...) ermöglichen, sich eine Existenz zu sichern. Es sind daher keine Anhaltspunkte ersichtlich, die darauf schliessen lassen würden, dass er bei einer Rückkehr in sein Heimatland in eine existenzbedrohende Situation geraten würde.</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(Art.106 Abs.1 AsylG) und - soweit diesbezüglich überprüfbar - angemessen ist. Die Beschwerde ist daher abzuweisen.</w:t>
      </w:r>
    </w:p>
    <w:p>
      <w:r>
        <w:rPr>
          <w:b/>
        </w:rPr>
        <w:t>E. 10</w:t>
      </w:r>
    </w:p>
    <w:p>
      <w:r>
        <w:t>Bei diesem Ausgang des Verfahrens wären die Kosten grundsätzlich dem unterliegenden Beschwerdeführer aufzuerlegen (Art. 63 Abs. 1 VwVG). Auf deren Erhebung ist jedoch angesichts des mit Verfügung vom 21. September 2016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