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D-5492/2021 vom 27. September 2022</w:t>
      </w:r>
    </w:p>
    <w:p>
      <w:r>
        <w:t>Bundesverwaltungsgericht, 2022-09-27, DE</w:t>
      </w:r>
    </w:p>
    <w:p>
      <w:r>
        <w:rPr>
          <w:b/>
        </w:rPr>
        <w:t xml:space="preserve">Quelle: </w:t>
      </w:r>
      <w:r>
        <w:t>https://mcp.opencaselaw.ch/entscheid/bvger_D-5492_2021</w:t>
      </w:r>
    </w:p>
    <w:p>
      <w:r>
        <w:t>FR: TAF D-5492/2021 du 27 septembre 2022</w:t>
      </w:r>
    </w:p>
    <w:p>
      <w:r>
        <w:t>IT: TAF D-5492/2021 del 27 settembre 2022</w:t>
      </w:r>
    </w:p>
    <w:p>
      <w:pPr>
        <w:pStyle w:val="Heading2"/>
      </w:pPr>
      <w:r>
        <w:t>Regeste</w:t>
      </w:r>
    </w:p>
    <w:p>
      <w:r>
        <w:t>Asyl (ohne Wegweisungsvollzug)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(vgl. BVGE 2014/26 E. 5).</w:t>
      </w:r>
    </w:p>
    <w:p>
      <w:r>
        <w:rPr>
          <w:b/>
        </w:rPr>
        <w:t>E. 3</w:t>
      </w:r>
    </w:p>
    <w:p>
      <w:r>
        <w:t>Der Beschwerdeführer rügt, das SEM habe den Untersuchungsgrundsatz, mithin das rechtliche Gehör verletzt. Diese verfahrensrechtliche Rüge ist vorab zu prüfen.</w:t>
      </w:r>
    </w:p>
    <w:p>
      <w:r>
        <w:rPr>
          <w:b/>
        </w:rPr>
        <w:t>E. 3.1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Vorliegend ging das SEM aufgrund der Parteiauskünfte und der eingereich- ten Beweismittel (Art. 12 Bstn. a und b VwVG) zu Recht davon aus, dass der rechtserhebliche Sachverhalt als erstellt gelten könne und keine weite- ren Beweismassnahmen zu ergreifen seien. Die Vorinstanz hat sich bei der Prüfung des Gesuchs an den vom Beschwerdeführer geltend gemachten Vorbringen (Aufzählung Vorbringen) sowie an den eingereichten Unterla- gen orientiert und diese entsprechend gewürdigt. Dabei hat es explizit auf die in diesem Zusammenhang geäusserten Befürchtungen und Schlussfol- gerungen des Beschwerdeführers sowie auf die eingereichten Beweismit- tel Bezug genommen und sich mit diesen Sachverhaltselementen und Do-</w:t>
      </w:r>
    </w:p>
    <w:p>
      <w:r>
        <w:t>D-5492/2021 Seite 5 kumenten auseinandergesetzt. Der Umstand, dass es nach gesamtheitli- cher Würdigung der Parteivorbringen und Einschätzung der spezifischen Ländersituation zu einem anderen Schluss als der Beschwerdeführer ge- langte, stellt keine Verletzung des Untersuchungsgrundsatzes oder des rechtlichen Gehörs dar. Ob die Einschätzung des SEM zur allgemeinen (Sicherheits-)Lage in Afghanistan zutrifft, ist indes eine Frage der rechtli- chen Würdigung. Im Übrigen liegt auch keine Verletzung der Begründungs- pflicht vor, zumal es dem Beschwerdeführer möglich war, sich ein Bild über die Tragweite des vorinstanzlichen Entscheides zu machen und diesen – wie die vorliegende Beschwerde zeigt – sachgerecht anzufechten (vgl. BGE 129 I 232 E. 3.2; 126 I 97 E. 2b).</w:t>
      </w:r>
    </w:p>
    <w:p>
      <w:r>
        <w:rPr>
          <w:b/>
        </w:rPr>
        <w:t>E. 3.2</w:t>
      </w:r>
    </w:p>
    <w:p>
      <w:r>
        <w:t>Die Rüge der Verletzung formellen Rechts erweist sich als unbegrün- det. Das Begehren um Rückweisung der Sache an das SEM zur Neubeur- teilung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Das SEM führte zur Begründung seiner Verfügung an, das Vorbringen des Beschwerdeführers, er habe seine Heimat verlassen, weil er wegen der Machtübernahme durch die Taliban nicht mehr habe studieren können, es keine Arbeit gebe und die Sicherheitslage schlecht sei, stellten Nach- teile dar, die Ausdruck des in Afghanistan herrschenden Krieges und der allgemeinen Lage seien, und würden daher keine flüchtlingsrechtliche Re- levanz entfalten. Die geltend gemachten Nachteile und Befürchtungen im</w:t>
      </w:r>
    </w:p>
    <w:p>
      <w:r>
        <w:t>D-5492/2021 Seite 6 Zusammenhang mit der Tätigkeit seines (Nennung Verwandter), des auf ihn verübten Anschlages und der Ausbildung der (Nennung Verwandte) in der (Nennung Institution) würden in erster Linie seinen (Nennung Verwand- ter) und seine (Nennung Verwandte) betreffen. Der Angriff auf seinen (Nen- nung Verwandter) sei mutmasslich nicht gegen den Beschwerdeführer ge- richtet gewesen, weshalb offen bleiben könne, aus welchem Grund sein (Nennung Verwandter) damals angeschossen worden sei. Er selber wie auch seine anderen Familienmitglieder hätten nie Probleme mit den Tali- ban gehabt. Weiter sei nicht davon auszugehen, dass er als Bruder einer angehenden (Nennung Beruf) und als Sohn eines Angestellten der ehemaligen Regie- rung bei einer Rückkehr einer Reflexverfolgung ausgesetzt würde. Es be- stünden zum jetzigen Zeitpunkt keine hinreichenden Hinweise dafür, dass er einer Personengruppe angehöre, die aufgrund ihrer Rasse, Religion, Nationalität, sozialen Status oder politischen Anschauungen von den Tali- ban ganz grundsätzlich verfolgt werde. Eine Kollektivverfolgung liege nicht vor, zumal sich aus den öffentlich zugänglichen Quellen keine systemati- sche Verfolgung gegen Familienangehörige von Angestellten der ehemali- gen Regierung ergebe. Zudem würden Berichte darauf hinweisen, dass Angestellte des Landwirtschaftsministeriums – wie der (Nennung Verwand- ter) des Beschwerdeführers – teilweise an ihre Arbeitsplätze hätten zurück- kehren können. Es bestehe somit kein begründeter Anlass zur Annahme, dass er bei einer Rückkehr nach Afghanistan mit beachtlicher Wahrschein- lichkeit und in absehbarer Zukunft flüchtlingsrechtlich relevanten Verfol- gungsmassnahmen ausgesetzt würde. An dieser Einschätzung änderten auch die eingereichten Beweismittel nichts, zumal sich diese auf die (Nen- nung Verwandte) und den (Nennung Verwandter) des Beschwerdeführers beziehen würden und keine gegen ihn gerichtete Verfolgung belegten. Die in der Stellungnahme zum Entscheidentwurf dargelegten Argumente über- zeugten nicht. So würden darin keine konkreten Anhaltspunkte genannt, welche zu einer Reflexverfolgung seiner Person führen würden. Dem Län- derconsulting des SEM sei zu entnehmen, dass eine Gefährdung von ehe- maligen Behördenmitgliedern vorliegen könne, wenn diese direkt in die Be- kämpfung der Taliban involviert gewesen seien und weitere Risikofaktoren vorlägen. Eine solche Gefährdung sei vorliegend zu verneinen. Die (Nen- nung Verwandte) des Beschwerdeführers stehe noch in Ausbildung und sei somit nicht an der Bekämpfung der Taliban beteiligt gewesen. Entspre- chendes könne auch seinen Ausführungen anlässlich der Anhörung und den Ausführungen in der Stellungnahme nicht entnommen werden. Des Weiteren bestünden keine Hinweise, dass seine (Nennung Verwandte) in</w:t>
      </w:r>
    </w:p>
    <w:p>
      <w:r>
        <w:t>D-5492/2021 Seite 7 den Fokus der Taliban geraten sei, weshalb die Befürchtung, wegen ihr Nachteile zu erleiden, sehr hypothetisch erscheine. Der (Nennung Ver- wandter) des Beschwerdeführers arbeite seit (Nennung Dauer) nicht mehr als (Nennung Tätigkeit) und sei zuletzt nach dem Angriff durch mutmassli- che Anhänger der Taliban an seinen Arbeitsort zurückgekehrt. Damit ent- stehe der Eindruck, dass sein (Nennung Verwandter) nach dem Angriff keine Verfolgung seitens der Taliban befürchtet habe, zumal er sich in die- sem Fall anders verhalten hätte.</w:t>
      </w:r>
    </w:p>
    <w:p>
      <w:r>
        <w:rPr>
          <w:b/>
        </w:rPr>
        <w:t>E. 5.2</w:t>
      </w:r>
    </w:p>
    <w:p>
      <w:r>
        <w:t>Der Beschwerdeführer entgegnete in seiner Rechtsmitteleingabe, der vorinstanzlichen Einschätzung könne nicht beigepflichtet werden. Es lägen kaum gesicherte Informationen über die tatsächliche Sicherheitslage in Af- ghanistan nach der Machtübernahme durch die Taliban vor. Wohl habe er wiederholt erklärt, dass er während seines Aufenthalts in Afghanistan sel- ber keine Probleme mit den Taliban gehabt habe. Er habe jedoch mehrfach versucht dem SEM verständlich zu machen, dass er aufgrund seiner Fa- milie, insbesondere wegen seines (Nennung Verwandter) und seiner (Nen- nung Verwandte), unmittelbar gefährdet sei. Es sei offensichtlich, dass so- wohl sein (Nennung Verwandter) als auch seine (Nennung Verwandte) zur Gruppe von Personen gezählt werden müssten, welche einem erhöhtem Verfolgungsrisiko ausgesetzt seien. Aus der familiären Zugehörigkeit er- gebe sich ein erhöhtes Interesse der Taliban an seiner Familie im Allgemei- nen und an seiner Person im Speziellen. Zudem zeige er mit seinem Stu- dium an der (Nennung Bildungsstätte), dass er sich nicht mit den Werten der Taliban identifizieren könne und wahrscheinlich der westlichen Gesell- schaft näherstehe, als den Vorstellungen der Taliban. Ferner sei davon auszugehen, dass er als ältester Sohn wohl das Ziel möglicher Verfol- gungshandlungen geworden wäre, falls es den Taliban nicht gelungen wäre, allfällige Vergeltungstaten gegenüber seinem (Nennung Verwandter) auszuüben. Auch wenn er bisher noch nicht persönlich von den Taliban bedroht worden sei, müsse sowohl aus subjektiver wie auch aus objektiver Sicht davon ausgegangen werden, dass er kurzum selbst in unmittelbarer Lebensgefahr gewesen wäre. Es liege daher eine begründete Furcht vor künftiger Verfolgung vor.</w:t>
      </w:r>
    </w:p>
    <w:p>
      <w:r>
        <w:rPr>
          <w:b/>
        </w:rPr>
        <w:t>E. 5.3</w:t>
      </w:r>
    </w:p>
    <w:p>
      <w:r>
        <w:t>In seiner Vernehmlassung brachte das SEM vor, die Darlegungen des Beschwerdeführers beruhten lediglich auf Mutmassungen, für die auch in der Beschwerdeschrift keine konkreten Anhaltspunkte angeführt würden. Seine Schlussfolgerung, wonach er wegen seines Studiums an der (Nen- nung Bildungsstätte) von den Taliban verfolgt werden könnte, sei nicht</w:t>
      </w:r>
    </w:p>
    <w:p>
      <w:r>
        <w:t>D-5492/2021 Seite 8 stichhaltig, zumal keine sogenannte Kollektivverfolgung gegen studierende Personen gegeben sei.</w:t>
      </w:r>
    </w:p>
    <w:p>
      <w:r>
        <w:rPr>
          <w:b/>
        </w:rPr>
        <w:t>E. 5.4</w:t>
      </w:r>
    </w:p>
    <w:p>
      <w:r>
        <w:t>Der Beschwerdeführer führte in seiner Replik aus, dem Urteil des Bun- desverwaltungsgerichts D-2161/2021 vom 12. Januar 2022 lasse sich ent- nehmen, dass auch eine familiäre Zugehörigkeit zu einer Person, welche einer anerkannten Risikogruppe angehöre, dazu führen könne, dass eine betroffene Person in den Fokus der Taliban gerate und somit mit hoher Wahrscheinlichkeit flüchtlingsrechtlich relevante Nachteile zu befürchten habe. Auch in seinem Fall müsse davon ausgegangen werden, dass er aufgrund seiner Familie besonders gefährdet und bei einem weiteren Ver- bleib in Afghanistan einer unmittelbaren Gefahr ausgesetzt gewesen wäre.</w:t>
      </w:r>
    </w:p>
    <w:p>
      <w:r>
        <w:rPr>
          <w:b/>
        </w:rPr>
        <w:t>E. 6.1</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 geltend gemachte Gefährdungslage noch aktuell ist (vgl. BVGE 2007/31 E. 5.2 f.; 2008/4 E. 5.2, jeweils m.w.H.). Ob eine begründete Furcht vor künftiger Verfolgung vorliegt, ist aufgrund einer objektivierten Betrach- tungsweise zu beurteilen. Es müssen hinreichende Anhaltspunkte für eine konkrete Bedrohung vorhanden sein, die bei jedem Menschen in der glei- chen Lage Furcht vor Verfolgung hervorrufen würden. Die objektive Be- trachtungsweise ist durch das vom Betroffenen bereits Erlebte und das Wissen um Konsequenzen in vergleichbaren Fällen zu ergänzen. Wer be- reits (staatlichen) Verfolgungsmassnahmen ausgesetzt war, hat objektive Gründe für eine ausgeprägtere (subjektive) Furcht (vgl. BVGE 2011/50 E. 3.1.1; 2011/51 E. 6; 2008/4 E. 5.2, je m.w.H).</w:t>
      </w:r>
    </w:p>
    <w:p>
      <w:r>
        <w:rPr>
          <w:b/>
        </w:rPr>
        <w:t>E. 6.2</w:t>
      </w:r>
    </w:p>
    <w:p>
      <w:r>
        <w:t>Das Gericht geht davon aus, dass die Sicherheitslage in Afghanistan noch nicht abschliessend beurteilt werden kann, sie sich jedoch nach der Machtübernahme der Taliban im August 2021 stark verschlechtert hat (vgl. bspw. Urteil des BVGer D-1948/2022 vom 15. Juni 2022 E. 6.3). Bei der Beurteilung der Sicherheitslage lassen sich Gruppen von Personen defi- nieren, die aufgrund ihrer Zugehörigkeit zu dieser Gruppe und ihrer Expo- niertheit einem besonders hohen Verfolgungsrisiko ausgesetzt sind. Dazu</w:t>
      </w:r>
    </w:p>
    <w:p>
      <w:r>
        <w:t>D-5492/2021 Seite 9 gehören unter anderem westlich orientierte oder der afghanischen Gesell- schaft aus anderen Gründen nicht entsprechende Personen sowie Journa- listen und Medienschaffende, die sich über heutige, aber auch über ver- gangene Menschenrechtsverletzungen und Kriegsverbrechen bezie- hungsweise gegen machthabende Gruppen und lokale Machthaber kritisch äussern (vgl. dazu bspw. Urteile des BVGer E-5120/2021 vom 21. Juli 2021 E. 6.3.2; D-2161/2021 vom 12. Januar 2022 E. 7.2 ff. m.H. auf D-5800/2016 vom 13. Oktober 2017 [als Referenzurteil publiziert]).</w:t>
      </w:r>
    </w:p>
    <w:p>
      <w:r>
        <w:rPr>
          <w:b/>
        </w:rPr>
        <w:t>E. 6.3</w:t>
      </w:r>
    </w:p>
    <w:p>
      <w:r>
        <w:t>Der Beschwerdeführer zählt nicht zu einer solchen besonders gefähr- deten Gruppe. So hat er sich allein wegen seines Studiums an der (Nen- nung Bildungsstätte) nicht herausragend exponiert; zudem zeigt er nicht auf, inwiefern die Taliban über seine Studien informiert sein und ihn des- wegen suchen sollten. Sodann stellen die Schliessung der (Nennung Bil- dungsstätten), die fehlenden Erwerbsmöglichkeiten und die schlechte Si- cherheitslage als Folge der Machtübernahme durch die Taliban als solche keine flüchtlingsrechtlich relevanten Nachteile dar, zumal von dieser Situa- tion eine Vielzahl von Personen in der afghanischen Bevölkerung betroffen war und noch immer ist.</w:t>
      </w:r>
    </w:p>
    <w:p>
      <w:r>
        <w:rPr>
          <w:b/>
        </w:rPr>
        <w:t>E. 6.4.1</w:t>
      </w:r>
    </w:p>
    <w:p>
      <w:r>
        <w:t>Soweit der Beschwerdeführer geltend macht, aufgrund der Tätigkeit seines (Nennung Verwandter) als Angestellter der früheren Regierung, dessen Vergangenheit als (Nennung Tätigkeit), und wegen der Ausbildung seiner (Nennung Verwandte) in der (Nennung Institution) in Afghanistan gefährdet zu sein, macht er eine Reflexverfolgung geltend.</w:t>
      </w:r>
    </w:p>
    <w:p>
      <w:r>
        <w:rPr>
          <w:b/>
        </w:rPr>
        <w:t>E. 6.4.2</w:t>
      </w:r>
    </w:p>
    <w:p>
      <w:r>
        <w:t>Gemäss der Rechtsprechung des Bundesverwaltungsgerichts kann die familiäre Zugehörigkeit zu einer Person, welche einem erhöhten Verfol- gungsrisiko im Sinne der obenstehenden Erwägungen ausgesetzt ist, zu einer Reflexverfolgung führen. Dies gilt insbesondere in Bezug auf (ehe- malige) Angehörige der Polizei und der Sicherheitskräfte, Regierungsbe- amte oder der Regierung nahestehende Personen (vgl. Urteil des BVGer E-5120/2021 E. 6.3.4 m.w.H.). Eine Einschätzung hat jedoch im jeweiligen Einzelfall zu erfolgen. Vorliegend vermögen das Risikoprofil des (Nennung Verwandter) und der (Nennung Verwandte) per se noch keine Reflexver- folgung für die näheren Angehörigen respektive den Beschwerdeführer zu begründen. Um eine begründete Furcht vor einer Reflexverfolgung im Sinne von Art. 3 AsylG zu bejahen, muss ein begründeter Anlass zur An- nahme bestehen, eine solche Verfolgung werde sich mit beachtlicher</w:t>
      </w:r>
    </w:p>
    <w:p>
      <w:r>
        <w:t>D-5492/2021 Seite 10 Wahrscheinlichkeit und in absehbarer Zukunft auch in Bezug auf die Ange- hörigen verwirklichen. Es müssen konkrete Indizien dargelegt werden, die die Furcht vor einer real drohenden Verfolgung nachvollziehbar erscheinen lassen (vgl. bspw. Urteil des BVGer E-4140/2014 vom 13. Oktober 2014 E. 5.4).</w:t>
      </w:r>
    </w:p>
    <w:p>
      <w:r>
        <w:rPr>
          <w:b/>
        </w:rPr>
        <w:t>E. 6.4.3</w:t>
      </w:r>
    </w:p>
    <w:p>
      <w:r>
        <w:t>Den Schilderungen des Beschwerdeführers sind in diesem Zusam- menhang keine konkreten Indizien zu entnehmen, aus denen auf eine nachvollziehbar erscheinende begründete Furcht vor Reflexverfolgung in Bezug auf seine Person geschlossen werden kann. Aus seinen Darlegun- gen geht nicht hervor, dass nebst seinem (Nennung Verwandter) und sei- ner (Nennung Verwandte) auch die übrige Familie und namentlich er selbst durch die Taliban gefährdet gewesen wäre. Der Beschwerdeführer ist bis zur Ausreise keinen Behelligungen durch die Taliban ausgesetzt gewesen, wie er in seiner Beschwerdeschrift denn auch selber bestätigt (vgl. S. 6, Ziff. 5). Sodann ist festzustellen, dass die im Heimatstaat verbliebenen Fa- milienangehörigen, namentlich seine (Nennung Verwandte), seit der Machtübernahme des Taliban-Regimes offenbar keine verfolgungsrelevan- ten Behelligungen erlitten haben, zumal diese weiterhin in B._______ le- ben und einer selbstständigen Erwerbstätigkeit nachgehen sollen (vgl. SEM act. 1110635-22/10 [nachfolgend: act. 22], F31-33). Zwar hätten (Nennung Personen) (Nennung Zeitpunkt) nach der Machtübernahme durch die Taliban vor der elterlichen Wohnung auf seinen (Nennung Ver- wandter) geschossen. Der Beschwerdeführer macht dazu aber nicht gel- tend, dass dieser Angriff allenfalls ihm selber gegolten haben könnte. Fer- ner vermochte er nicht anzugeben, zu welcher Gruppe diese Männer ge- hört hätten oder ob es sich dabei überhaupt um Angehörige der Taliban gehandelt habe (vgl. act. A22, F44). Weiter wusste er auch nicht anzuge- ben, ob sein (Nennung Verwandter) nach dem Ausscheiden aus dem (Nen- nung Tätigkeit) jemals Probleme mit den Taliban gehabt habe (vgl. act. A22, F57). In diesem Zusammenhang ist hingegen hervorzuheben, dass sein (Nennung Verwandter) nach dem Angriff und der darauffolgenden Be- handlung im Spital wieder an seinen Arbeitsplatz im (Nennung Behörde) zurückkehrte (vgl. act. A22, F81), woraus zu schliessen ist, dass sein (Nen- nung Verwandter) offenbar keine Befürchtungen hegte, der erwähnte An- griff sei von den Taliban ausgegangen oder dass er infolge der Machtüber- nahme sonst Schwierigkeiten mit den Taliban bekommen könnte. Ferner ist auch nicht davon auszugehen, dass seine (Nennung Verwandte) wegen ihrer damals noch andauernden Ausbildung zur (Nennung Beruf) im Visier der Taliban stand, zumal aus den Akten keine konkreten Hinweise ersicht- lich sind, die darauf schliessen lassen würden, sie sei bereits während der</w:t>
      </w:r>
    </w:p>
    <w:p>
      <w:r>
        <w:t>D-5492/2021 Seite 11 Ausbildung konkret mit Problemen seitens der Taliban konfrontiert gewe- sen (vgl. act. A22, F46). An dieser Erkenntnis vermag auch das allgemein gehaltene und nicht weiter konkretisierte Vorbringen des Beschwerdefüh- rers anlässlich der EB UMA, wonach seine (Nennung Verwandte) Drohun- gen vom (Nennung Aggressoren) erhalten habe (vgl. SEM act. 1110635- 16/10 [nachfolgend: act. 16], Ziff. 7.01), nichts zu ändern, zumal er anläss- lich der Anhörung auf explizite Nachfrage, ob seine (Nennung Verwandte) als (Nennung Tätigkeit) irgendwelche Probleme gehabt habe, keine sol- chen direkten Drohungen mehr erwähnte, sondern – was als Präzisierung seines in der EB vorgebrachten allgemein gehaltenen Hinweises auf Dro- hungen zu interpretieren ist – auf den beim SEM zwei Mal eingereichten "Drohbericht" Bezug nahm (vgl. act. A22, F46 und F48). Seinen Ausführun- gen zum Inhalt dieses "Drohberichts" und der in den Akten liegenden eng- lischen Übersetzung zufolge, handelt es sich bei diesem Schreiben viel- mehr um eine Mitteilung der (Nennung Institution) an die (Nennung Adres- satinnen), welche sie in allgemeiner Weise vor Gefahren und möglichen Entführungen durch (Nennung Gruppen) warnt (vgl. act. A22, F47 ff.). Auf- grund dessen genereller Natur vermag das Schreiben nicht zu belegen, dass seine (Nennung Verwandte) bereits solchen Drohungen effektiv aus- gesetzt war und er deswegen mit Reflexverfolgung zu rechnen hätte. Es bestehen demnach keine greifbaren Indizien, die eine Furcht des Be- schwerdeführers vor Verfolgung wegen seiner (Nennung Verwandte) oder seines (Nennung Verwandter) als nachvollziehbar erscheinen lassen. So- weit der Beschwerdeführer auf das Urteil des Bundesverwaltungsgerichts D-2161/2021 vom 12. Januar 2021 verweist, vermag sein Hinweis ange- sichts des dort anders gelagerten und daher nicht vergleichbaren Sachver- halts (Darstellung Sachverhalt) vorliegend zu keiner anderen Einschätzung zu führen. Soweit der Beschwerdeführer vorbringt, er sei ein paar Tage nach der EB UMA von seinem (Nennung Verwandter) per Whatsapp ange- rufen und darüber informiert worden, dass seine (Nennung Verwandte) nach E._______ gehen würden, da "ihr Leben in Gefahr sei" (vgl. act. A22, F6 ff.), er jedoch nicht wisse, wo sich diese jetzt aufhalten würden, da er keine Nachrichten von ihnen habe, sie aber zu erreichen versuche, stellen diese Ausführungen zunächst einmal blosse Parteibehauptungen dar und sind als wenig stichhaltig zu qualifizieren. Da der Beschwerdeführer auf- grund des mit seinem (Nennung Verwandter) geführten Telefongesprächs offenbar über dessen Telefonnummer verfügt und zwischen dem Zeitpunkt der behaupteten Kontaktaufnahme (Nennung Zeitpunkt) und der Anhörung vom 8. November 2021 rund (Nennung Dauer) liegen, ist davon auszuge- hen, dass er – würden seine Ausführungen effektiv zutreffen – über weiter-</w:t>
      </w:r>
    </w:p>
    <w:p>
      <w:r>
        <w:t>D-5492/2021 Seite 12 gehende Informationen zum Verbleib seiner nächsten Familienangehöri- gen verfügen müsste, zumal er seinen Angaben zufolge von deren Gefähr- dung mitbetroffen gewesen sein will und daraus flüchtlingsrechtlich rele- vante Verfolgung für seine Person ableitet. Der Beschwerdeführer bringt denn auch in seiner Beschwerdeschrift, mithin (Nennung Dauer) nach der erwähnten Anhörung, keinerlei Informationen zu diesem Thema mehr vor. Vor diesem Hintergrund sind der angeblich längerdauernde fehlende Kon- takt und die fehlenden Informationen zur Situation seiner Kernfamilie sowie das Vorbringen, dass sich diese mittlerweile aus den vorgebrachten Grün- den in E._______ aufhalten sollen, als wenig glaubhaft zu erachten.</w:t>
      </w:r>
    </w:p>
    <w:p>
      <w:r>
        <w:rPr>
          <w:b/>
        </w:rPr>
        <w:t>E. 6.5</w:t>
      </w:r>
    </w:p>
    <w:p>
      <w:r>
        <w:t>Zusammenfassend ist festzustellen, dass die geltend gemachten Vor- bringen des Beschwerdeführers nicht geeignet sind, eine asyl- respektive flüchtlingsrechtlich relevante Verfolgung respektive eine entsprechende Verfolgungsfurcht zu begründen. Die Vorinstanz hat deshalb zur Recht die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7.3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8</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t>D-5492/2021 Seite 13</w:t>
      </w:r>
    </w:p>
    <w:p>
      <w:r>
        <w:rPr>
          <w:b/>
        </w:rPr>
        <w:t>E. 9</w:t>
      </w:r>
    </w:p>
    <w:p>
      <w:r>
        <w:t>Bei diesem Ausgang des Verfahrens wären dem Beschwerdeführer die Verfahrenskosten aufzuerlegen (Art. 63 VwVG). Da das Gesuch um Ge- währung der unentgeltlichen Prozessführung mit Zwischenverfügung vom 4. Januar 2022 gutgeheissen wurde und den Akten keine Hinweise auf eine Veränderung seiner finanziellen Verhältnisse zu entnehmen sind, ist von einer Kostenauflage abzusehen. (Dispositiv nächste Seite)</w:t>
      </w:r>
    </w:p>
    <w:p>
      <w:r>
        <w:t>D-5492/2021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