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D-5467/2019 vom 24. Oktober 2019</w:t>
      </w:r>
    </w:p>
    <w:p>
      <w:r>
        <w:t>Bundesverwaltungsgericht, 2019-10-24, DE</w:t>
      </w:r>
    </w:p>
    <w:p>
      <w:r>
        <w:rPr>
          <w:b/>
        </w:rPr>
        <w:t xml:space="preserve">Quelle: </w:t>
      </w:r>
      <w:r>
        <w:t>https://mcp.opencaselaw.ch/entscheid/bvger_D-5467_2019</w:t>
      </w:r>
    </w:p>
    <w:p>
      <w:r>
        <w:t>FR: TAF D-5467/2019 du 24 octobre 2019</w:t>
      </w:r>
    </w:p>
    <w:p>
      <w:r>
        <w:t>IT: TAF D-5467/2019 del 24 ottobre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gegen Verfügungen nach Art. 5 VwVG zuständig und entscheidet auf dem Gebiet des Asyls in der Regel - wie auch vorliegend - endgültig (Art. 83 Bst. d Ziff. 1 BGG, Art. 105 AsylG). Das Verfahren richtet sich nach dem VwVG, soweit das VGG oder AsylG nichts anderes bestimmen (Art. 37 VGG, Art. 6 und 105 ff.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und 52 Abs. 1 VwVG). Auf die Beschwerde ist einzutreten</w:t>
      </w:r>
    </w:p>
    <w:p>
      <w:r>
        <w:rPr>
          <w:b/>
        </w:rPr>
        <w:t>E. 2.1</w:t>
      </w:r>
    </w:p>
    <w:p>
      <w:r>
        <w:t>Das Bundesverwaltungsgericht überprüft die angefochtene Verfügung auf Verletzung von Bundesrecht, einschliesslich Missbrauch und Überschreitung des Ermessens, sowie unrichtige oder unvollständige Feststellung des rechtserheblichen Sachverhalts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("qualifiziertes Wiedererwägungsgesuch", vgl. etwa EMARK 2003 Nr. 17 E. 2.a S. 103 f. m.w.H.).</w:t>
      </w:r>
    </w:p>
    <w:p>
      <w:r>
        <w:rPr>
          <w:b/>
        </w:rPr>
        <w:t>E. 4</w:t>
      </w:r>
    </w:p>
    <w:p>
      <w:r>
        <w:t>Anfechtungsobjekt der vorliegenden Beschwerde sind die Nichteintretensverfügung des SEM vom 15. Oktober 2019 und - zumindest implizit, indem der Beschwerdeführer das Eintreten auf sein Wiedererwägungsgesuch beantragt - die diesem Entscheid zugrundeliegende Zwischenverfügung vom 25. September 2019, mit welcher der Beschwerdeführer wegen Aussichtslosigkeit des Wiedererwägungsgesuchs zur Bezahlung eines Gebührenvorschusses aufgefordert wurde. Das Beschwerdeverfahren beschränkt sich somit auf die Prüfung der Frage, ob das SEM zu Recht von der Aussichtslosigkeit der Rechtsbegehren ausgegangen und auf das Wiedererwägungsgesuch wegen Nichtbezahlung des Kostenvorschusses nicht eingetreten ist.</w:t>
      </w:r>
    </w:p>
    <w:p>
      <w:r>
        <w:rPr>
          <w:b/>
        </w:rPr>
        <w:t>E. 5.1</w:t>
      </w:r>
    </w:p>
    <w:p>
      <w:r>
        <w:t>Bereits mit Urteil D-5076/2019 vom 2. Oktober 2019 stellte das Bundesverwaltungsgericht fest, dass das SEM zu Recht und mit zutreffender Begründung das Wiedererwägungsgesuch als aussichtslos beurteilt hat. Es kann zur Vermeidung von Wiederholungen vollumfänglich auf die dortigen Erwägungen verwiesen werden (vgl. a.a.O. E. 5), zumal der Beschwerdeführer im vorliegenden Beschwerdeverfahren eine mit Ausnahme der Rechtsbegehren identische Rechtsmitteleingabe eingereicht hat.</w:t>
      </w:r>
    </w:p>
    <w:p>
      <w:r>
        <w:rPr>
          <w:b/>
        </w:rPr>
        <w:t>E. 5.2</w:t>
      </w:r>
    </w:p>
    <w:p>
      <w:r>
        <w:t>Dementsprechend war das SEM zur Erhebung eines Gebührenvorschusses gestützt auf Art. 111d Abs. 3 Bst. a AsylG berechtigt. Der Beschwerdeführer hat die ihm zu dessen Leistung angesetzte Frist ungenutzt verstreichen lassen, weshalb es zu Recht auf das Wiedererwägungsgesuch nicht eingetreten ist.</w:t>
      </w:r>
    </w:p>
    <w:p>
      <w:r>
        <w:rPr>
          <w:b/>
        </w:rPr>
        <w:t>E. 6</w:t>
      </w:r>
    </w:p>
    <w:p>
      <w:r>
        <w:t>Aus diesen Erwägungen ergibt sich, dass sich die Zwischenverfügung des SEM vom 25. September 2019 und die angefochtene Verfügung vom 15. Oktober 2019 als rechtmässig erweisen und die Beschwerde abzuweisen ist.</w:t>
      </w:r>
    </w:p>
    <w:p>
      <w:r>
        <w:rPr>
          <w:b/>
        </w:rPr>
        <w:t>E. 7</w:t>
      </w:r>
    </w:p>
    <w:p>
      <w:r>
        <w:t>Mit vorliegendem Direktentscheid wird der Antrag auf Erteilung der aufschiebenden Wirkung der Beschwerde gegenstandslos.</w:t>
      </w:r>
    </w:p>
    <w:p>
      <w:r>
        <w:rPr>
          <w:b/>
        </w:rPr>
        <w:t>E. 8.1</w:t>
      </w:r>
    </w:p>
    <w:p>
      <w:r>
        <w:t>Das Gesuch um Kostenvorschussverzicht ist mit dem vorliegenden Direktentscheid gegenstandslos geworden. Das Gesuch um Gewährung der unentgeltlichen Prozessführung ist abzuweisen, da die Begehren, wie sich aus den vorstehenden Erwägungen ergibt, als aussichtslos zu bezeichnen sind, weshalb die Voraussetzungen von Art. 65 Abs. 1 VwVG - ungeachtet einer allfälligen Bedürftigkeit - nicht erfüllt sind.</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