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D-5458/2023 vom 8. September 2023</w:t>
      </w:r>
    </w:p>
    <w:p>
      <w:r>
        <w:t>Bundesverwaltungsgericht, 2023-09-08, DE</w:t>
      </w:r>
    </w:p>
    <w:p>
      <w:r>
        <w:rPr>
          <w:b/>
        </w:rPr>
        <w:t xml:space="preserve">Quelle: </w:t>
      </w:r>
      <w:r>
        <w:t>https://mcp.opencaselaw.ch/entscheid/bvger_D-5458_2023_d20230908</w:t>
      </w:r>
    </w:p>
    <w:p>
      <w:r>
        <w:t>FR: TAF D-5458/2023 du 8 septembre 2023</w:t>
      </w:r>
    </w:p>
    <w:p>
      <w:r>
        <w:t>IT: TAF D-5458/2023 del 8 settembre 2023</w:t>
      </w:r>
    </w:p>
    <w:p>
      <w:pPr>
        <w:pStyle w:val="Heading2"/>
      </w:pPr>
      <w:r>
        <w:t>Regeste</w:t>
      </w:r>
    </w:p>
    <w:p>
      <w:r>
        <w:t>Asyl und Wegweisung (beschleunigtes Verfahren) | Asyl und Wegweisung (beschleunigtes Verfahren); Verfügung des SEM vom 8.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ist als Verfügungsadressat zur Einreichung der Be- schwerde legitimiert. Auf die Beschwerde ist einzutreten (Art. 105 und Art. 108 Abs. 1 AsylG i.V.m. Art. 10 der Verordnung vom 1. April 2020 über Massnahmen im Asylbereich im Zusammenhang mit dem Coronavirus [Co- vid-19-Verordnung Asyl, SR 142.318];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w:t>
      </w:r>
    </w:p>
    <w:p>
      <w:r>
        <w:t>D-5458/2023 Seite 5 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Entscheid mit der feh- lenden Asylrelevanz der Vorbringen des Beschwerdeführers. So könne den tunesischen Behörden nicht angelastet werden, dass der Beschwerdefüh- rer trotz Druckversuchen der Schlepperbande (aus Furcht vor weiteren Problemen mit ihr) bei den tunesischen Behörden nicht um Schutz nach- gesucht habe. Der tunesische Staat habe alsdann ein legitimes Interesse an der Verfolgung der von ihm ausgeübten illegalen Schleppertätigkeit. Es gebe bei einer Verurteilung keine Hinweise auf eine zu erwartende deutlich höhere Strafe als üblich oder auf eine unverhältnismässig strenge Strafe. Zudem sei bei einer Kooperation mit den tunesischen Behörden eine Straf- milderung beziehungsweise die Inanspruchnahme eines Zeugenschutz- programmes denkbar. Die von ihm eingereichten Beweismittel vermöchten diese Einschätzung nicht umzustossen, zumal insbesondere die Videos und Sprachnachrichten (BM 18) ohne Aufzeigen eines Zusammenhangs zum Beschwerdeführer eingereicht worden seien. Die Stellungnahme der Rechtsvertretung des Beschwerdeführers zum Entscheidentwurf enthalte alsdann ebenfalls keine neuen Vorbringen oder Beweismittel, die eine Än- derung ihrer Einschätzung rechtfertigen könnten.</w:t>
      </w:r>
    </w:p>
    <w:p>
      <w:r>
        <w:t>D-5458/2023 Seite 6 Im Weiteren könne aufgrund der fehlenden flüchtlingsrechtlichen Relevanz die Frage der Glaubhaftigkeit der Vorbringen offen bleiben, selbst wenn aufgrund der Absichtserklärung einer freiwilligen Rückkehr hierzu Vorbe- halte anzubringen seien (widersprüchliche und nicht plausible Angaben) und der Beschwerdeführer mehrmals erklärt habe, gar nicht an einem Asyl- status interessiert zu sein, sondern sich einfach von seinen Strapazen er- holen wolle.</w:t>
      </w:r>
    </w:p>
    <w:p>
      <w:r>
        <w:rPr>
          <w:b/>
        </w:rPr>
        <w:t>E. 5.2</w:t>
      </w:r>
    </w:p>
    <w:p>
      <w:r>
        <w:t>In der Beschwerde wurden ausschliesslich die bisherigen Asylvorbrin- gen wiederholt. So habe der Beschwerdeführer mangels Vertrauens in die tunesischen Behörden diese nicht um Schutz vor der ihn bedrohenden Schlepperbande ersucht. Tunesien kämpfe mit vielen Problemen und die Lebensmittelpreise seien seit dem Ukraine-Krieg gestiegen, was in den deutschen Nachrichten gezeigt worden sei. Bei einer Rückkehr nach Tu- nesien sei ihm wegen der dortigen Armut kein menschenwürdiges Leben möglich und er wäre der ständigen Gefahr eines Angriffs ausgesetzt, da er niemandem trauen könne (Korruption). Überdies könne er auch wegen sei- ner psychischen Probleme (Kopfschmerzen, Angst, früherer Selbstmord- versuch), die dringend behandelt werden müssten, nicht nach Tunesien zurückkehren.</w:t>
      </w:r>
    </w:p>
    <w:p>
      <w:r>
        <w:rPr>
          <w:b/>
        </w:rPr>
        <w:t>E. 6.1</w:t>
      </w:r>
    </w:p>
    <w:p>
      <w:r>
        <w:t>Die Vorinstanz hat die Vorbringen des Beschwerdeführers in der ange- fochtenen Verfügung mit überzeugender Begründung als nicht asylrelevant qualifiziert, die Flüchtlingseigenschaft verneint und das Asylgesuch abgewiesen. Zur Vermeidung von Wiederholungen kann auf die Erwägun- gen in der angefochtenen Verfügung sowie auf E. 5.1 hiervor verwiesen werden. Die Ausführungen in der Beschwerde führen zu keiner anderen Betrachtungsweise, zumal sie sich einzig in Argumenten erschöpfen, die bereits von der Vorinstanz zutreffend gewürdigt wurden. Die Beschwerde- ausführungen vermögen die Einschätzung der Vorinstanz nicht umzu- stossen und keine asylrechtlich relevante Verfolgung begründet er- scheinen zu lassen. Soweit sich die Einwände in der Beschwerde auf die länderspezifische Situation in Tunesien (Armut, Korruption, angeblich menschenunwürdiges Leben) beziehen, ist im Rahmen der Prüfung des Wegweisungsvollzugs auf diese einzugehen (vgl. nachstehend E. 8, insbesondere E. 8.4).</w:t>
      </w:r>
    </w:p>
    <w:p>
      <w:r>
        <w:t>D-5458/2023 Seite 7</w:t>
      </w:r>
    </w:p>
    <w:p>
      <w:r>
        <w:rPr>
          <w:b/>
        </w:rPr>
        <w:t>E. 6.2</w:t>
      </w:r>
    </w:p>
    <w:p>
      <w:r>
        <w:t>Aufgrund des Gesagten hat die Vorinstanz die Flüchtlingseigenschaft des Beschwerdeführers zu Recht verneint und sein Asylgesuch folgerichtig abgelehnt.</w:t>
      </w:r>
    </w:p>
    <w:p>
      <w:r>
        <w:rPr>
          <w:b/>
        </w:rPr>
        <w:t>E. 7.1</w:t>
      </w:r>
    </w:p>
    <w:p>
      <w:r>
        <w:t>Lehnt das SEM das Asylgesuch ab,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D-5458/2023 Seite 8 EMRK darf niemand der Folter oder unmenschlicher oder erniedrigender Strafe oder Behandlung unterworfen werden.</w:t>
      </w:r>
    </w:p>
    <w:p>
      <w:r>
        <w:rPr>
          <w:b/>
        </w:rPr>
        <w:t>E. 8.3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nach Tunesien ist demnach unter dem Aspekt von Art. 5 AsylG rechtmässig. Sodann ergeben sich weder aus seinen Aussagen noch aus den Akten An- haltspunkte dafür, dass der Beschwerdeführer für den Fall einer Ausschaf- fung nach Tunesien dort mit beachtlicher Wahrscheinlichkeit einer nach Art. 3 EMRK oder Art. 1 FoK verbotenen Strafe oder Behandlung ausge- setzt wäre. Gemäss Praxis des Europäischen Gerichtshofes für Men- schenrechte (EGMR) sowie jener des UN-Anti-Folterausschusses müsste er eine konkrete Gefahr («real risk») nachweisen oder glaubhaft machen, dass ihm im Fall einer Rückschiebung Folter oder unmenschliche Behand- lung drohen würde (vgl. Urteil des EGMR Saadi gegen Italien 28. Februar 2008, Grosse Kammer 37201/06, §§ 124–127 m.w.H.). Es bestehen keine stichhaltigen Gründe für die Annahme, der Beschwerdeführer würde nach einer Rückkehr in sein Heimatland einer menschenrechtswidrigen Behand- lung unterzogen. Auch die allgemeine Menschenrechtssituation in Tune- sien lässt den Wegweisungsvollzug zum heutigen Zeitpunkt nicht als un- zulässig erscheinen. Die vom Beschwerdeführer angeführte Armut bezie- hungsweise die mutmasslichen Probleme im Heimatstaat (Preisanstieg Le- bensmittel, Korruption) vermögen diese Einschätzung hinsichtlich Zuläs- sigkeit des Wegweisungsvollzugs nicht umzustossen. Nach dem Gesagten ist der Vollzug der Wegweisung sowohl im Sinne der landes-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t>D-5458/2023 Seite 9 Die allgemeine Lage in Tunesien lässt – auch unter Berücksichtigung der aktuellen politischen Situation – nicht auf eine konkrete Gefährdung im Falle einer Rückkehr schliessen. Der Wegweisungsvollzug nach Tunesien ist nach geltender Praxis grundsätzlich zumutbar und es müssen bei ei- nem Wegweisungsvollzug nach Tunesien auch keine besonders begüns- tigenden Faktoren vorliegen (vgl. Urteile des BVGer D-4217/2023 vom 25. September 2023, D-5856/2022 vom 5. Januar 2023, E. 8.5). In individueller Hinsicht ergibt sich aus dem bereits erwähnten allgemeinen Einwand, im Heimatstaat gebe es Korruption und das Land leide an Armut beziehungsweise dem Beschwerdeführer werde dort ein menschenwürdi- ges Leben verunmöglicht, keine konkrete Unzumutbarkeit des Wegwei- sungsvollzugs. Der Beschwerdeführer kann nichts zu seinen Gunsten da- raus ableiten, dass Tunesien nicht über den gleichen Lebensstandard wie die Schweiz verfügt. Soweit aus den Akten ersichtlich, verfügt der junge Beschwerdeführer über Schulbildung (Abschluss Gymnasium), Arbeitser- fahrung (Supervisor bei Telecom, Rettungsschwimmer) sowie über ein in- taktes Beziehungsnetz in Tunesien (islamisch verheiratete Ehefrau, Schwester, Eltern, zwei Onkel, elf Tanten; A36/15 F23, F27, F28, F30 ff.). Es ist davon auszugehen, dass er bei einer Rückkehr auf die Unterstützung seiner Familie zählen kann und es ihm auch wieder möglich ist, eine (le- gale) Arbeit zu finden. Darüber hinaus verfügt der tunesische Staat über sozialstaatliche Strukturen, deren finanzielle Unterstützung bei Bedarf in Anspruch genommen werden können. Hinsichtlich seiner gesundheitli- chen Situation räumte der Beschwerdeführer (im Zeitpunkt der Anhörung vom 30. August 2023) eigens ein, gesund zu sein beziehungsweise mut- massliche frühere gesundheitliche Probleme (Depressionen) überwunden zu haben (A36/15, F7 ff.). Da Tunesien über eine hinreichende medizini- sche Infrastruktur verfügt und keine Hinweise darauf bestehen, die vom Beschwerdeführer auf Beschwerdeebene neu bloss behaupteten – und weiterhin unbelegt gebliebenen – gesundheitlichen Beschwerden (Kopf- schmerzen, Ängste, psychische Probleme) seien dort nicht behandelbar, gelingt es ihm auch mit diesem (neuen) Einwand nicht, die Unzumutbarkeit des Wegweisungsvollzugs herzuleiten (vgl. Urteile BVGer D-4217/2023 vom 25. September 2023, D-266/2021 vom 10. Februar 2021). Die Vor- instanz hat alsdann zutreffend festgehalten, dass Tunesien über eine de- mokratische Regierung verfügt, und es nicht von einem fehlenden Schutz- willen oder einer fehlenden Schutzfähigkeit der tunesischen Behörden aus- zugehen ist. Demnach ist dem Beschwerdeführer zuzumuten, sich bei (all- fälligen) Problemen mit Drittpersonen (beispielsweise der Schlepper-</w:t>
      </w:r>
    </w:p>
    <w:p>
      <w:r>
        <w:t>D-5458/2023 Seite 10 bande) an die zuständigen Behörden zu wenden und falls nötig, den Rechtsweg zu beschreiten. Der Vollzug der Wegweisung erweist sich nach dem Gesagten als zumut- bar.</w:t>
      </w:r>
    </w:p>
    <w:p>
      <w:r>
        <w:rPr>
          <w:b/>
        </w:rPr>
        <w:t>E. 8.5</w:t>
      </w:r>
    </w:p>
    <w:p>
      <w:r>
        <w:t>Schliesslich obliegt es dem Beschwerdeführer sich bei der zuständi- gen Vertretung des Heimatstaates die für eine Rückkehr allfällig weiteren notwendigen Reisedokumente zu beschaffen (vgl. Art. 8 Abs. 4 AsylG und dazu auch BVGE 2008/34 E. 12), weshalb der Vollzug der Wegweisung auch als möglich zu bezeichnen ist (Art. 83 Abs. 2 AIG).</w:t>
      </w:r>
    </w:p>
    <w:p>
      <w:r>
        <w:rPr>
          <w:b/>
        </w:rPr>
        <w:t>E. 8.6</w:t>
      </w:r>
    </w:p>
    <w:p>
      <w:r>
        <w:t>Zusammenfassend hat das SEM den Wegweisungsvollzug zu Recht als zulässig, zumutbar und möglich bezeichnet. Die Anordnung der vorläu- figen Aufnahme fällt somit ausser Betracht (Art. 83 Abs. 1–4 AIG).</w:t>
      </w:r>
    </w:p>
    <w:p>
      <w:r>
        <w:rPr>
          <w:b/>
        </w:rPr>
        <w:t>E. 9</w:t>
      </w:r>
    </w:p>
    <w:p>
      <w:r>
        <w:t>Der Subeventualantrag auf Rückweisung der Sache an die Vorinstanz zur weiteren Abklärung des Sachverhaltes bleibt in der Beschwerde unbegrün- det und seine Begründetheit ist nach dem Gesagten auch nicht ersichtlich. Er ist daher abzuweisen.</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Direktentscheid ist das Gesuch um Verzicht auf das Erheben eines Kostenvorschusses gegenstandslos geworden. Die Be- schwerde hat sich als von vornherein aussichtslos erwiesen, weshalb das mit der Beschwerde gestellte Gesuch um Gewährung der unentgeltlichen Prozessführung abzuweisen ist.</w:t>
      </w:r>
    </w:p>
    <w:p>
      <w:r>
        <w:rPr>
          <w:b/>
        </w:rPr>
        <w:t>E. 11.2</w:t>
      </w:r>
    </w:p>
    <w:p>
      <w:r>
        <w:t>Als Folge der Abweisung der Beschwerde sind die Kosten des Ver- fahrens somit dem Beschwerdeführer aufzuerlegen (Art. 63 Abs. 1 und 5 VwVG) und auf Fr. 750.– festzusetzen (Art. 1–3 des Reglements vom 21. Februar 2008 über die Kosten und Entschädigungen vor dem Bundes- verwaltungsgericht [VGKE, SR 173.320.2] i.V.m. Art. 16 Abs. 1 Bst. a VGG).</w:t>
      </w:r>
    </w:p>
    <w:p>
      <w:r>
        <w:t>(Dispositiv nächste Seite)</w:t>
      </w:r>
    </w:p>
    <w:p>
      <w:r>
        <w:t>D-5458/2023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