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D-544/2018 vom 12. Mai 2020</w:t>
      </w:r>
    </w:p>
    <w:p>
      <w:r>
        <w:t>Bundesverwaltungsgericht, 2020-05-12, FR</w:t>
      </w:r>
    </w:p>
    <w:p>
      <w:r>
        <w:rPr>
          <w:b/>
        </w:rPr>
        <w:t xml:space="preserve">Quelle: </w:t>
      </w:r>
      <w:r>
        <w:t>https://mcp.opencaselaw.ch/entscheid/bvger_D-544_2018</w:t>
      </w:r>
    </w:p>
    <w:p>
      <w:r>
        <w:t>FR: TAF D-544/2018 du 12 mai 2020</w:t>
      </w:r>
    </w:p>
    <w:p>
      <w:r>
        <w:t>IT: TAF D-544/2018 del 12 maggio 2020</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1.4</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1.5</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Quiconque demande l'asile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2.3.2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Lors de ses auditions des 20 février, 5 avril et 22 juin 2017, A._______ a déclaré être né et avoir toujours résidé à Kinshasa. Il y aurait vécu d'abord avec ses parents, puis, dès 2011, avec son père et sa belle-mère. En 2013, celui-ci serait parti pour C._______, le laissant seul avec cette dernière. Le 20 décembre 2016, le prénommé aurait pris part à une marche de protestation contre le maintien au pouvoir - malgré la fin de son mandat - du président Kabila. Suite à des affrontements entre manifestants et soldats, il aurait été arrêté, comme bon nombre d'autres personnes, et emmené au cachot de Ndolo, où il aurait passé la nuit. Le lendemain matin, l'intéressé et ses camarades d'infortune auraient été conduits au siège du « Parti du peuple pour la reconstruction et la démocratie » (PPRD) à Ngaliema, où ils auraient assisté au saccage des bureaux par les forces de l'ordre. Ils auraient ensuite été forcés à prendre part à une mise en scène filmée et diffusée à la télévision, dans laquelle ils seraient apparus comme étant les auteurs de ces déprédations, avant d'être ramenés dans un autre lieu de détention, la prison de Makala. Après l'avoir vu à la télévision, une religieuse catholique dénommée D._______ (ci-après : soeur D._______) - bien connue de l'intéressé, ainsi que de ses parents - aurait décidé d'organiser son évasion. Ainsi, après lui avoir rendu visite une première fois, le 1er janvier 2017, elle serait retournée le voir, deux semaines plus tard. A cette occasion, elle l'aurait informé que le directeur de la prison avait accepté son transfert à l'hôpital et qu'elle allait « voir à partir de là ce qu'elle pourrait faire ». Le lendemain, A._______, accompagné de deux médecins et escorté par deux policiers, aurait été conduit à l'hôpital (...), où une infirmière l'aurait pris en charge, avant de le faire sortir du bâtiment. Il se serait alors dirigé vers une voiture, dans laquelle se trouvait soeur D._______. Celle-ci l'aurait ensuite emmené dans l'établissement hospitalier de sa congrégation, où il aurait été soigné jusqu'au 25 janvier 2017. Elle l'aurait ensuite mis en contact avec un religieux allemand, un certain E._______. Le 8 février 2017, l'intéressé, accompagné de ce dernier, aurait quitté Kinshasa en bateau, à destination de Brazzaville. Il aurait ensuite pris un avion pour l'Italie, via l'Ethiopie, avec quinze autres personnes. A._______ a précisé que sa fuite du pays avait aussi représenté pour lui une opportunité de s'affranchir vis-à-vis de sa belle-mère qui l'aurait maltraité. Lors de son audition complémentaire sur les motifs d'asile du 22 juin 2017, il s'est exprimé plus spécifiquement sur ses relations avec soeur D._______. Il a déclaré que celle-ci était une bonne personne mais que « lorsqu'elle se fâchait, elle était capable de faire des choses graves ». Il a expliqué qu'elle lui aurait demandé d'aller dormir dans une maison où résidait son chauffeur, un certain F._______, et d'aider ce dernier à effectuer certaines tâches domestiques. Elle se serait alors montrée très stricte à leur égard, les empêchant notamment de recevoir des amis, et les aurait également menacés de les faire disparaître.</w:t>
      </w:r>
    </w:p>
    <w:p>
      <w:r>
        <w:rPr>
          <w:b/>
        </w:rPr>
        <w:t>E. 3.2</w:t>
      </w:r>
    </w:p>
    <w:p>
      <w:r>
        <w:t>Dans sa décision du 22 décembre 2017, le SEM a considéré que les allégations de A._______ ne satisfaisaient pas aux exigences de vraisemblance énoncées à l'art. 7 LAsi. Il a tout d'abord relevé que le récit du prénommé portant sur sa détention d'environ quatre semaines à la prison centrale de Makala était invraisemblable, la description de son quotidien et de ses relations avec les autres détenus étant particulièrement succincte et superficielle. Il a également considéré qu'il n'avait pas rendu crédible les circonstances de son voyage jusqu'en Europe. En outre, il a estimé que son évasion et les circonstances y relatives - en particulier celle ayant motivé son transfert à l'hôpital - n'étaient pas vraisemblables, car contraires à toute logique. Quant à son incarcération, elle ne correspondait pas à la réalité, les investigations effectuées par l'Ambassade de Suisse à Kinshasa ayant démontré que le nom de A._______ ne figurait pas sur le registre des détenus de l'année 2017. S'appuyant toujours sur ces investigations, l'autorité intimée a également noté que les allégations du prénommé selon lesquelles, d'une part, ses parents n'habitaient plus au domicile familial depuis plusieurs années, d'autre part, son père l'avait confié à sa belle-mère avant son départ, n'étaient pas crédibles. Selon l'enquête d'Ambassade en effet, son père et sa mère vivaient actuellement ensemble au domicile familial et aucune personne répondant au nom indiqué comme étant celui de sa belle-mère n'y résidait. Au vu de l'invraisemblance de la situation familiale de l'intéressé, le SEM a estimé qu'il n'y avait pas lieu d'examiner la vraisemblance des mauvais traitements allégués en lien avec sa prétendue belle-mère. Enfin, s'agissant des menaces proférées à son encontre par soeur D._______, il les a qualifiées de vagues et hypothétiques, et a nié l'existence d'une crainte fondée de persécution future sous cet angle.</w:t>
      </w:r>
    </w:p>
    <w:p>
      <w:r>
        <w:rPr>
          <w:b/>
        </w:rPr>
        <w:t>E. 3.3</w:t>
      </w:r>
    </w:p>
    <w:p>
      <w:r>
        <w:t>Dans son recours du 26 janvier 2018, A._______ a contesté les éléments d'invraisemblance retenus par le SEM. Il a notamment expliqué qu'en raison de la corruption qui sévissait dans son pays, son évasion avait été rendue possible par le versement de pots-de-vin aux autorités pénitentiaires. Tout en maintenant avoir invoqué tout ce qui lui semblait important s'agissant de son quotidien en prison, il s'est également prévalu de la difficulté à se souvenir de faits douloureux qu'il tentait d'oublier.</w:t>
      </w:r>
    </w:p>
    <w:p>
      <w:r>
        <w:rPr>
          <w:b/>
        </w:rPr>
        <w:t>E. 4</w:t>
      </w:r>
    </w:p>
    <w:p>
      <w:r>
        <w:t>En l'occurrence, c'est à bon droit que le SEM a considéré, sur la base de l'ensemble des pièces figurant au dossier, que le récit du recourant, portant sur des éléments essentiels de ses motifs d'asile - à savoir sa détention dans les prisons de Makala et de Ndolo, son évasion et les circonstances s'y rapportant, les conditions de son voyage l'ayant conduit en Europe, ou encore sa situation familiale -, était inconsistant, superficiel, contraire à toute logique, et ne correspondait pas à la réalité. En effet, si, comme justement relevé par l'autorité intimée, la participation de l'intéressé à la manifestation du 20 décembre 2016 ne saurait être exclue, il n'en va pas de même en ce qui concerne les préjudices qui s'en seraient ensuivis.</w:t>
      </w:r>
    </w:p>
    <w:p>
      <w:r>
        <w:rPr>
          <w:b/>
        </w:rPr>
        <w:t>E. 4.1</w:t>
      </w:r>
    </w:p>
    <w:p>
      <w:r>
        <w:t>Tout d'abord, le Tribunal, à l'instar du SEM, observe que les allégations du recourant relatives à sa détention à la prison de Makala sont dénuées de tous éléments circonstanciés, alors même que celle-ci aurait duré environ quatre semaines. A titre d'exemple, invité par l'auditeur du SEM à s'exprimer sur un événement marquant qui lui serait arrivé lors de son séjour en prison, A._______ s'est limité à répondre de manière particulièrement vague et abstraite que son incarcération avait été pénible pour lui, du fait qu'il se serait retrouvé pour la première fois dans une prison, et que la situation n'était pas facile « avec tout ce qu'il se passait » (cf. audition sur les motifs du 5 avril 2017 question 84 p. 15). Interrogé sur son quotidien, il s'est montré tout aussi flou et approximatif dans sa réponse (cf. audition sur les motifs du 5 avril 2017 question 75 p. 14). Bien que l'auditeur du SEM lui ait posé des questions précises, dans le but de lui permettre de développer ses propos sur ce point, le recourant n'a pas fourni davantage de précisions (cf. audition sur les motifs du 5 avril 2017 questions 75 et 76 p. 14). Or, s'il avait réellement été détenu dans les circonstances décrites, il aurait à tout le moins pu fournir des éléments autrement plus détaillés et personnels concernant son vécu dans un endroit où, selon ses propres termes, « [sa] vie s'était arrêtée » et où « [il aurait cru] mourir » (cf. audition sur les motifs du 5 avril 2017 questions 85 et 86 p. 15). Partant, son récit ne reflète pas les caractéristiques d'une expérience réellement vécue en détention. Certes, il a tenté de justifier le manque de substance de ses propos par la difficulté éprouvée à invoquer des événements traumatisants qu'il voulait à tout prix oublier. Cette argumentation ne saurait toutefois être admise sur la base des pièces du dossier. En particulier, il ne ressort nullement de l'audition sur les motifs du 5 avril 2017 que le recourant aurait alors été perturbé de sorte à être dans l'incapacité de répondre aux questions posées de manière claire et précise par l'auditeur du SEM. En outre, le représentant de l'oeuvre d'entraide, présent lors de cette audition et garant du bon déroulement de celle-ci, n'a fait aucune remarque au sujet d'un éventuel trouble de l'intéressé - ou d'un quelconque autre problème - qui aurait pu l'empêcher de s'exprimer de manière libre et précise. A l'appui de son recours, A._______ a également admis avoir invoqué « tout ce qui était important pour lui » et n'avoir rien d'autre à ajouter (cf. mémoire de recours p. 2). Quant au certificat médical établi, le 16 janvier 2018, par son médecin traitant, s'il atteste certes que le prénommé souffrait d'un état de stress post-traumatique, il ne démontre nullement que son état psychique était tel qu'il n'aurait pas été en mesure d'exposer clairement et de manière cohérente ses motifs d'asile. En fin de compte, les explications fournies à l'appui du recours, tendant à justifier l'inconsistance du récit portant sur la détention du recourant, se limitent à une simple hypothèse (« peut-être aussi » ; cf. mémoire de recours p. 2) nullement étayée par un quelconque indice sérieux et concret. Le recourant ne saurait, par ce biais, atténuer la portée de ses allégations, qui ressortent clairement des procès-verbaux de ses différentes auditions. Cela étant, son incarcération à la prison de Makala est également en contradiction avec les informations fournies au SEM par l'Ambassade de Suisse à Kinshasa, selon lesquelles son nom ne figurait pas sur le registre des personnes détenues en 2017. A cela s'ajoute encore que l'intéressé n'a pas été constant quant à la couleur de sa tenue de prisonnier, déclarant qu'elle était tantôt jaune (cf. audition sommaire du 20 février 2017 ch. 7.01 p. 9), tantôt bleue (cf. audition sur les motifs du 5 avril 2017 question 96 p. 17).</w:t>
      </w:r>
    </w:p>
    <w:p>
      <w:r>
        <w:rPr>
          <w:b/>
        </w:rPr>
        <w:t>E. 4.2</w:t>
      </w:r>
    </w:p>
    <w:p>
      <w:r>
        <w:t>Quant à l'évasion de A._______, elle est tout aussi invraisemblable. Il n'est en particulier pas crédible que le transfert du prénommé de la prison à l'hôpital ait nécessité la présence de deux médecins. Le recourant s'est du reste montré dans l'incapacité d'expliquer la raison d'une telle mobilisation (cf. audition sur les motifs du 5 avril 2017 question 91 p. 16). Il n'est pas non plus crédible qu'il ait pu s'évader aussi facilement, alors même qu'il aurait été surveillé par deux policiers. A cet égard, on ne voit pas pour quelle raison ceux-ci auraient pris la peine de l'escorter depuis son lieu de détention jusqu'à l'intérieur de l'hôpital, allant jusqu'à se poster devant la porte de la salle de consultation, pour ensuite le laisser s'échapper de la manière décrite, sans la moindre réaction de leur part. Enfin, le comportement adopté par le recourant durant les jours ayant précédé son départ du pays est contraire à toute logique. En effet, si celui-ci avait effectivement craint d'être toujours dans le collimateur des autorités, il ne serait de toute évidence pas retourné à son domicile, le 25 janvier 2017, pour y chercher des vêtements, encore moins y serait resté jusqu'à son départ du pays intervenu le 8 février 2017, soit deux semaines plus tard.</w:t>
      </w:r>
    </w:p>
    <w:p>
      <w:r>
        <w:rPr>
          <w:b/>
        </w:rPr>
        <w:t>E. 4.3</w:t>
      </w:r>
    </w:p>
    <w:p>
      <w:r>
        <w:t>Cela étant, le Tribunal retient qu'au vu de l'invraisemblance des allégations de A._______, celui-ci a quitté son pays d'origine pour d'autres motifs et dans d'autres circonstances que ceux invoqués. A cet égard, les différents arguments développés dans le recours ne sont pas en mesure de modifier cette appréciation.</w:t>
      </w:r>
    </w:p>
    <w:p>
      <w:r>
        <w:rPr>
          <w:b/>
        </w:rPr>
        <w:t>E. 5</w:t>
      </w:r>
    </w:p>
    <w:p>
      <w:r>
        <w:t>Lors de son audition complémentaire sur les motifs du 22 juin 2017, le prénommé a fait valoir avoir côtoyé soeur D._______ dans des circonstances qu'il n'avait pas invoquées jusque-là. Il a notamment allégué avoir résidé, par intermittence et à sa demande, au domicile de son chauffeur, et dû aider ce dernier à accomplir certaines tâches. Durant cette période, soeur D._______ se serait montrée avec lui tantôt gentille, tantôt très en colère, allant jusqu'à le menacer de mort. Toutefois, indépendamment de la crédibilité des faits allégués, force est de constater qu'ils n'ont pas pour fondement un des motifs exhaustivement énumérés à l'art. 3 LAsi, à savoir la race, la religion, la nationalité, l'appartenance à un groupe social déterminé ou des opinions politiques. De plus, A._______ a admis n'avoir plus de contact avec ladite soeur, et ne pas savoir où elle travaillait et résidait (cf. mémoire de recours p. 3).</w:t>
      </w:r>
    </w:p>
    <w:p>
      <w:r>
        <w:rPr>
          <w:b/>
        </w:rPr>
        <w:t>E. 6</w:t>
      </w:r>
    </w:p>
    <w:p>
      <w:r>
        <w:t>Il s'ensuit que le recours, en tant qu'il conclut à la reconnaissance de la qualité de réfugié et à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En matière d'exécution du renvoi, il y a lieu de relever d'office que le 1er janvier 2019, l'ancienne LEtr a été renommée loi fédérale sur les étrangers et l'intégration (LEI, RS 142.20). Par ailleurs, en matière d'exécution du renvoi, le Tribunal dispose de la pleine cognition (cf. ATAF 2014/26 consid. 5.6).</w:t>
      </w:r>
    </w:p>
    <w:p>
      <w:r>
        <w:rPr>
          <w:b/>
        </w:rPr>
        <w:t>E. 9.1</w:t>
      </w:r>
    </w:p>
    <w:p>
      <w:r>
        <w:t>L'exécution du renvoi est ordonnée si elle est licite, raisonnablement exigible et possible. Si ces conditions ne sont pas réunies, l'admission provisoire doit être prononcée. Celle-ci est réglée par l'art. 83 LEI.</w:t>
      </w:r>
    </w:p>
    <w:p>
      <w:r>
        <w:rPr>
          <w:b/>
        </w:rPr>
        <w:t>E. 9.2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w:t>
      </w:r>
    </w:p>
    <w:p>
      <w:r>
        <w:rPr>
          <w:b/>
        </w:rPr>
        <w:t>E. 10.1</w:t>
      </w:r>
    </w:p>
    <w:p>
      <w:r>
        <w:t>En l'espèce, l'exécution du renvoi ne contrevient pas au principe de non-refoulement de l'art. 5 LAsi. Comme exposé ci-dessus, l'intéressé n'a pas rendu vraisemblable qu'en cas de retour dans son pays d'origine, il serait exposé à de sérieux préjudices au sens de l'art. 3 LAsi.</w:t>
      </w:r>
    </w:p>
    <w:p>
      <w:r>
        <w:rPr>
          <w:b/>
        </w:rPr>
        <w:t>E. 10.2</w:t>
      </w:r>
    </w:p>
    <w:p>
      <w:r>
        <w:t>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10.3</w:t>
      </w:r>
    </w:p>
    <w:p>
      <w:r>
        <w:t>L'exécution du renvoi s'avère donc licite (art. 83 al. 3 LEI).</w:t>
      </w:r>
    </w:p>
    <w:p>
      <w:r>
        <w:rPr>
          <w:b/>
        </w:rPr>
        <w:t>E. 11.1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(cf. ATAF 2014/26 consid. 7.6 ; 2011/50 consid. 8.2 et jurisp. cit.).</w:t>
      </w:r>
    </w:p>
    <w:p>
      <w:r>
        <w:rPr>
          <w:b/>
        </w:rPr>
        <w:t>E. 11.2</w:t>
      </w:r>
    </w:p>
    <w:p>
      <w:r>
        <w:t>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E-731/2016 du 20 février 2017, le Tribunal a du reste confirmé la pratique publiée sous Jurisprudence et information de la Commission suisse de recours en matière d'asile (JICRA) 2004 n° 33, selon laquelle l'exécution du renvoi des ressortissants congolais ayant eu leur dernier domicile à Kinshasa ou dans l'une des villes de l'ouest du pays disposant d'un aéroport était en principe raisonnablement exigible.</w:t>
      </w:r>
    </w:p>
    <w:p>
      <w:r>
        <w:rPr>
          <w:b/>
        </w:rPr>
        <w:t>E. 11.3</w:t>
      </w:r>
    </w:p>
    <w:p>
      <w:r>
        <w:t>Reste à déterminer si les éléments relatifs à la situation personnelle de A._______ font obstacle à l'exécution de son renvoi.</w:t>
      </w:r>
    </w:p>
    <w:p>
      <w:r>
        <w:rPr>
          <w:b/>
        </w:rPr>
        <w:t>E. 11.4</w:t>
      </w:r>
    </w:p>
    <w:p>
      <w:r>
        <w:t>En l'occurrence, le prénommé a tout d'abord contesté l'exécution de cette mesure pour des motifs liés à sa minorité. Il a ainsi dénié l'existence d'une prise en charge effective par ses parents, mettant pour l'essentiel en doute le résultat des investigations entreprises par l'Ambassade de Suisse à Kinshasa. Dans sa prise de position du 11 avril 2018, il a également reproché au SEM de ne pas s'être informé sur le lieu de résidence actuel de sa mère et de ses deux soeurs, ainsi que de n'avoir pas vérifié si son père travaillait effectivement au (...). Force est toutefois de constater que le recourant est devenu majeur depuis le 26 janvier 2018. La vérification des conditions d'exécution du renvoi s'effectuant à la lumière des circonstances du moment de la prise de décision par l'autorité qui statue, ici le Tribunal, la minorité entretemps révolue du recourant n'a plus d'incidence sur l'issue de la présente procédure. L'intéressé étant majeur, il ne revient plus aux autorités suisses compétentes de s'assurer que celui-ci sera remis à un membre de sa famille, à un tuteur ou à une structure d'accueil pouvant garantir sa protection dans l'Etat concerné (art. 69 al. 4 LEI a contrario).</w:t>
      </w:r>
    </w:p>
    <w:p>
      <w:r>
        <w:rPr>
          <w:b/>
        </w:rPr>
        <w:t>E. 11.5</w:t>
      </w:r>
    </w:p>
    <w:p>
      <w:r>
        <w:t>L'intéressé a également fait valoir des motifs d'ordre médical pour s'opposer à l'exécution de son renvoi.</w:t>
      </w:r>
    </w:p>
    <w:p>
      <w:r>
        <w:rPr>
          <w:b/>
        </w:rPr>
        <w:t>E. 11.5.1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également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11.5.2</w:t>
      </w:r>
    </w:p>
    <w:p>
      <w:r>
        <w:t>En l'espèce, A._______ a invoqué souffrir de diverses affections d'ordre tant physique - intervention chirurgicale à (...), douleurs thoraciques, maladie (...) - que psychique, à savoir un état de stress post-traumatique. S'agissant d'abord des problèmes (...), il sied de relever que le prénommé a été opéré, le 13 octobre 2017, pour une (...), et a par la suite bénéficié de (...). Dans la mesure où deux ans et demi se sont écoulés depuis l'opération et que l'intéressé n'a pas produit de certificat médical actualisé à ce sujet, il doit être considéré que cette affection ne nécessite plus de soins importants. En outre, il ressort du dernier certificat médical établi, le 27 mars 2020, par son médecin traitant, que le recourant a été suivi et traité avec succès pour (...). Partant, il y a également lieu d'admettre que ses problèmes (...) sont actuellement résolus. Pour ce qui a trait à la santé psychique de l'intéressé, son médecin traitant d'alors lui avait diagnostiqué, dans un premier certificat médical du 16 janvier 2018, un état de stress post-traumatique, lequel nécessitait une suivi psychologique régulier, ainsi qu'un traitement médical, sans autre précision. Un mois plus tard, dit médecin avait précisé, dans un certificat médical daté du 20 février 2018, lui avoir prescrit de (...) pour diminuer ses angoisses. Son pronostic était alors réservé, en raison de la résurgence de celles-ci et de la persistance de migraines chez son patient. Du 6 au 9 avril 2018, A._______ a également été hospitalisé en milieu psychiatrique, lors d'une mesure de placement à fin d'assistance (PAFA), pour une symptomatologie dépressive dans le cadre d'un trouble de l'adaptation, avec perturbation mixte des émotions et des conduites, suite à un facteur de stress (F43.25). Dans un certificat médical du 24 avril 2018, son médecin traitant d'alors a confirmé son précédent diagnostic, ainsi que le traitement médical précédemment prescrit (psychothérapie et prise de [...]). Cela étant, le prénommé a, un an plus tard, rempli et signé, le 29 avril 2019, un questionnaire portant sur une demande de permis d'élève conducteur. Dans celui-ci, il a notamment indiqué, d'une part, n'avoir jamais souffert d'une maladie psychique et ne pas en souffrir actuellement, d'autre part, ne pas avoir suivi ni suivre actuellement un traitement pour ce motif (cf. ch. 5.2 dudit questionnaire). Tenant compte, d'une part, du laps de temps qui s'était désormais écoulé depuis le dépôt des derniers rapports médicaux produits et, d'autre part, des informations fournies par le recourant dans le formulaire signé de sa main le 29 avril 2019, le Tribunal, par ordonnance du 5 mars 2020, lui a transmis une copie dudit formulaire et imparti un délai au 20 mars 2020 pour lui indiquer s'il était toujours suivi médicalement, le cas échéant pour produire un certificat médical actualisé et détaillé. Suite à cette ordonnance, le recourant a certes produit, les 20 et 30 mars 2020, deux certificats médicaux de son médecin traitant actuel, lesquels portent toutefois sur des affections physiques uniquement. Dans ces conditions, le Tribunal est en droit de conclure que l'état de santé psychique de l'intéressé ne nécessite plus de soins médicaux particuliers et qu'il n'est en conséquence pas de nature à s'opposer à l'exécution du renvoi. En outre, dans son certificat médical du 17 mars 2020, le médecin traitant de l'intéressé a indiqué que « Actuellement, au niveau (...), une nouvelle pathologie a été découverte [chez son patient] probablement (hautement) à caractère chronique, nécessitant des soins spécifiques », sans autre précision. Dans son certificat médical du 27 mars 2020, il a ajouté que l'intéressé souffrait de (...). Or le Tribunal constate que ces deux certificats médicaux sont fort peu détaillés. Ceux-ci n'indiquent en particulier pas la genèse et l'étendue de cette maladie (...), ni le genre de suivi médical dont le recourant aurait éventuellement besoin. La (...), dont une copie du compte-rendu a été jointe au courrier du 20 mars 2020, permet toutefois de constater que A._______ n'est atteint que d'une forme peu sévère de la maladie, limitée au (...). En effet, le médecin ayant procédé à cet examen a conclu à une (...). Les biopsies (...), réalisées lors de (...), indiquent également que seul le (...) est (...), la (...) étant normale. Quant au traitement prescrit par le (...), limité à quatre à six semaines, il a consisté en la prise d'un médicament, le (...), un anti-inflammatoire (...) prescrit pour les formes les moins étendues de la (...). Dans ces conditions, le Tribunal considère qu'en l'état, la nouvelle affection (...) diagnostiquée récemment à l'intéressé n'est pas d'une gravité telle au point de faire obstacle à l'exécution de son renvoi. Partant, rien ne permet de considérer que cette nouvelle pathologie puisse faire obstacle à son retour en République démocratique du Congo, au motif qu'une telle mesure serait, de manière certaine, de nature à entraîner une dégradation très rapide au point de conduire d'une manière certaine à la mise en danger concrète de sa vie ou à une atteinte sérieuse, durable et notablement plus grave de son intégrité physique. En particulier, l'état de santé de l'intéressé ne nécessite pas, en l'état, de traitements de survie lourds - en particulier stationnaires - et complexes. En effet, il apparaît que la prise d'un médicament d'usage courant, à savoir de le (...), s'avère suffisant (cf. courrier du 20 mars 2020). A cet égard, le recourant aura l'opportunité de présenter au SEM une demande d'aide au retour au sens de l'art. 93 LAsi, et en particulier une aide individuelle telle que prévue à l'al. 1 let. d de cette disposition et aux art. 73ss de l'ordonnance 2 du 11 août 1999 sur l'asile relative au financement (OA 2, RS 142.312), en particulier sous la forme d'une réserve de médicaments lui permettant de surmonter la période de transition jusqu'à sa réinsertion effective dans son pays d'origine.</w:t>
      </w:r>
    </w:p>
    <w:p>
      <w:r>
        <w:rPr>
          <w:b/>
        </w:rPr>
        <w:t>E. 11.5.3</w:t>
      </w:r>
    </w:p>
    <w:p>
      <w:r>
        <w:t>Partant, l'état de santé de l'intéressé, tant psychique que physique, ne constitue pas un obstacle insurmontable de nature à rendre l'exécution du renvoi inexigible, pour des motifs médicaux, au sens de l'art. 83 al. 4 LEI.</w:t>
      </w:r>
    </w:p>
    <w:p>
      <w:r>
        <w:rPr>
          <w:b/>
        </w:rPr>
        <w:t>E. 11.6</w:t>
      </w:r>
    </w:p>
    <w:p>
      <w:r>
        <w:t>Par ailleurs, le recourant est un jeune adulte, célibataire et sans charge de famille, et, en l'état, apte au travail. De plus, bien qu'il soit arrivé en Suisse à l'âge de (...) ans, il a passé l'essentiel de sa vie en République démocratique du Congo, soit toute son enfance ainsi qu'une grande partie de son adolescence, et y a donc manifestement gardé ses racines. Outre une scolarité suivie durant dix années dans son pays d'origine, il bénéficie également de plusieurs expériences professionnelles, ayant effectué un apprentissage dans (...) et travaillé sur des chantiers de construction (cf. audition sommaire du 20 février 2017 ch. 1.17.04 p. 4). Par ailleurs, il dispose dans cette ville d'un large réseau social et familial. En effet, il ressort des investigations entreprises par la représentation suisse à Kinshasa à la demande du SEM, que, contrairement à ses allégations, ses parents, ainsi que des frères et soeurs, vivent à la dernière adresse où il était domicilié avant son départ. L'ensemble de ces éléments favorables devraient ainsi lui permettre de se réinstaller en République démocratique du Congo, en particulier à Kinshasa où il a toujours vécu, sans y rencontrer des obstacles insurmontables afin d'y bâtir une nouvelle existence.</w:t>
      </w:r>
    </w:p>
    <w:p>
      <w:r>
        <w:rPr>
          <w:b/>
        </w:rPr>
        <w:t>E. 11.7</w:t>
      </w:r>
    </w:p>
    <w:p>
      <w:r>
        <w:t>Partant, l'exécution du renvoi de l'intéressé dans son pays d'origine doit être considéré comme raisonnablement exigible.</w:t>
      </w:r>
    </w:p>
    <w:p>
      <w:r>
        <w:rPr>
          <w:b/>
        </w:rPr>
        <w:t>E. 12</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13</w:t>
      </w:r>
    </w:p>
    <w:p>
      <w:r>
        <w:t>Cela étant, l'exécution du renvoi est, en l'espèce, conforme aux dispositions légales (art. 83 al. 2 à 4 LEI). Il s'ensuit que le recours, en tant qu'il porte sur le renvoi et son exécution, doit également être rejeté.</w:t>
      </w:r>
    </w:p>
    <w:p>
      <w:r>
        <w:rPr>
          <w:b/>
        </w:rPr>
        <w:t>E. 14.1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14.2</w:t>
      </w:r>
    </w:p>
    <w:p>
      <w:r>
        <w:t>Toutefois, la demande d'assistance judiciaire partielle ayant été admise, par décision incidente du 7 février 2018, il est statué sans frais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