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D-5434/2021 vom 12. November 2021</w:t>
      </w:r>
    </w:p>
    <w:p>
      <w:r>
        <w:t>Bundesverwaltungsgericht, 2021-11-12, DE</w:t>
      </w:r>
    </w:p>
    <w:p>
      <w:r>
        <w:rPr>
          <w:b/>
        </w:rPr>
        <w:t xml:space="preserve">Quelle: </w:t>
      </w:r>
      <w:r>
        <w:t>https://mcp.opencaselaw.ch/entscheid/bvger_D-5434_2021_d20211112</w:t>
      </w:r>
    </w:p>
    <w:p>
      <w:r>
        <w:t>FR: TAF D-5434/2021 du 12 novembre 2021</w:t>
      </w:r>
    </w:p>
    <w:p>
      <w:r>
        <w:t>IT: TAF D-5434/2021 del 12 novembre 2021</w:t>
      </w:r>
    </w:p>
    <w:p>
      <w:pPr>
        <w:pStyle w:val="Heading2"/>
      </w:pPr>
      <w:r>
        <w:t>Regeste</w:t>
      </w:r>
    </w:p>
    <w:p>
      <w:r>
        <w:t>Asyl und Wegweisung | Asyl und Wegweisung; Verfügung des SEM vom 12. November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Verfügung in Bezug auf die Beschwerdeführenden A._______, C._______ und D._______ beantragt wird.</w:t>
      </w:r>
    </w:p>
    <w:p>
      <w:r>
        <w:rPr>
          <w:b/>
        </w:rPr>
        <w:t>E. 2</w:t>
      </w:r>
    </w:p>
    <w:p>
      <w:r>
        <w:t>Die Verfügung vom 12. November 2021 wird aufgehoben, soweit sie nicht bereits gegenstandslos geworden ist, und die Sache wird im Sinne der Erwägungen an die Vorinstanz zurückgewiesen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Der Einzelrichter: Die Gerichtsschreiberin: Thomas Segessenmann Mareile Lettau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