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D-5413/2015 vom 7. Juni 2016</w:t>
      </w:r>
    </w:p>
    <w:p>
      <w:r>
        <w:t>Bundesverwaltungsgericht, 2016-06-07, DE</w:t>
      </w:r>
    </w:p>
    <w:p>
      <w:r>
        <w:rPr>
          <w:b/>
        </w:rPr>
        <w:t xml:space="preserve">Quelle: </w:t>
      </w:r>
      <w:r>
        <w:t>https://mcp.opencaselaw.ch/entscheid/bvger_D-5413_2015</w:t>
      </w:r>
    </w:p>
    <w:p>
      <w:r>
        <w:t>FR: TAF D-5413/2015 du 7 juin 2016</w:t>
      </w:r>
    </w:p>
    <w:p>
      <w:r>
        <w:t>IT: TAF D-5413/2015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 Aufgrund der Zuweisung der Beschwerdeführerin in die Testphase des Verfahrenszentrums in Zürich kommt zudem die TestV zur Anwendung (Art. 1 und Art. 4 Abs. 1 TestV i.V.m. Art. 112b Abs. 3 AsylG).</w:t>
      </w:r>
    </w:p>
    <w:p>
      <w:r>
        <w:rPr>
          <w:b/>
        </w:rPr>
        <w:t>E. 1.3</w:t>
      </w:r>
    </w:p>
    <w:p>
      <w:r>
        <w:t>Die Beschwerde ist frist- und formgerecht eingereicht (Art. 108 Abs. 1 AsylG; Art. 105 AsylG i.V.m. Art. 37 VGG i.V.m.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sich die Beschwerdeführerin auf eine Reflexverfolgung berufe, da ihr Ehemann sich politisch betätigt habe. Dessen Vorbringen seien nicht glaubhaft, was ihren Vorbringen die Basis entziehe. Gemäss ihren Angaben hätten weder ihr Mann noch sie versucht, belastendes Material zu entsorgen. Dies sei nicht nachvollziehbar, denn ihr Mann sei angesichts seiner Festnahme und der ausgestossenen Drohungen vorgewarnt gewesen. Die Schilderung ihrer Verhaftung sei wenig realistisch ausgefallen. So habe sie einerseits gesagt, sie habe sich aus Angst vor den Polizisten nicht getraut, ihrem Ehemann eine Nachricht zu senden, anderseits wolle sie eben diese Polizisten beschimpft haben, weil sie die Wohnung durcheinandergebracht hätten. (...) Die Schilderung der Grenzübertritte während der Reise in die Schweiz falle stereotyp aus. Die Beschwerdeführerin habe angegeben, sie sei am Tag, an dem ihr Ehemann nach seiner Haft zurückgekommen sei, um 15 Uhr zur Arbeit gegangen, während er geltend gemacht habe, sie habe sich bereits am Mittag zur Arbeit begeben. Angesichts des Umstandes, dass sie an diesem Tag vieles zu besprechen gehabt hätten, sei erstaunlich, dass sie bezüglich des Zeitraums, der dazu zur Verfügung gestanden habe, unterschiedliche Angaben machten. Sie habe angegeben, am selben Ort wie ihr Ehemann inhaftiert gewesen zu sein. Er habe gesagt, in dem Gebäude befänden sich die Polizei und der KGB, während sie gesagt habe, dort seien nur die Polizei und das Passbüro. Ferner habe sie angegeben, sie habe sich nach der Rückkehr aus ihrer Haft geduscht und sich mit ihrem Mann unterhalten. Danach habe sie die Sachen zusammengepackt. Ihr Mann habe gesagt, sie hätten gemeinsam die verwüstete Wohnung aufgeräumt. Schliesslich habe sie angegeben, ihr Mann habe verschiedene Artikel vorbereitet und auf seinem Computer gespeichert. Darunter habe sich ein langer, von ihm geschriebener Artikel über den Präsidenten befunden. Er habe gesagt, er habe einen einseitigen Bericht über das Wirken des Präsidenten aus verschiedenen, nicht von ihm stammenden Berichtszitaten zusammengestellt. Das SEM habe sich in seinen Ausführungen auf die Aussagen der Beschwerdeführerin gestützt. Ihre Einwände in der Stellungnahme vom 21. August 2015 bestünden zur Hauptsache aus weiteren Ausführungen zu den betreffenden Punkten. Sie führe aus, es sei durchaus möglich, dass sich im Gebäude, in dem ihr Mann und sie festgehalten worden seien, auch eine Abteilung des KGB befinde. Das Aufräumen der Wohnung habe sie nicht erwähnt, da es für sie selbstverständlich gewesen sei, das Packen und Aufräumen miteinander zu verbinden. Dazu sei festzuhalten, dass sie und ihr Mann gemäss den Aussagen zu diesem Zeitpunkt noch gar nicht beschlossen gehabt hätten, die Wohnung zu verlassen. Die Aussage, ihr Mann habe aus anderen Texten Zitate beigezogen, könne die unterschiedliche Darstellung des Artikelumfangs nicht erklären.</w:t>
      </w:r>
    </w:p>
    <w:p>
      <w:r>
        <w:rPr>
          <w:b/>
        </w:rPr>
        <w:t>E. 4.2</w:t>
      </w:r>
    </w:p>
    <w:p>
      <w:r>
        <w:t>In der Beschwerde wird geltend gemacht, die Beschwerdeführerin habe nicht erwartet, dass sich die Situation derart zuspitzen würde. Es sei dargelegt worden, dass ihr Ehemann nach dem ersten Verhör vorsichtig vorgegangen sei. Nach der Demonstration in Minsk habe er ausser dem Original alle Flugblätter in den Müll geworfen und alle fertiggestellten Arbeiten auf seinem Computer gelöscht. Die Beschwerdeführerin sei vom Polizisten zur Seite gestossen worden, als dieser die Wohnung betreten habe. Ohne Fragen zu stellen, hätten die Polizisten begonnen, die Wohnung zu durchsuchen. Sie habe diese aufgefordert, sich auszuweisen und gefragt, weshalb sie die Wohnung durchsuchten. Beschimpft habe sie die Polizisten nicht. Hätten diese bemerkt, dass sie ihrem Mann eine Nachricht übermittle, wären ihr Handschellen angelegt worden. Ihre Antworten wiesen klare Realkennzeichen auf und sie habe spontan und detailliert beschrieben, was vorgefallen sei. Bei der Anhörung habe sie gesagt, sie sei von den Beamten angeschrien und bedroht worden - und nicht umgekehrt. (...) Sie sei nicht sicher, ob er angetrunken gewesen sei, sie habe den Eindruck gehabt, dass mit ihm etwas nicht stimme. Er habe sich verhalten wie jemand, der Drogen genommen habe oder alkoholisiert sei. Sie habe in der Zelle keine Möglichkeit gehabt, sich zu waschen. Beim Eintritt ins Gefängnis habe man ihr gesagt, sie müsse sich melden, wenn sie Wasserzufluss benötige. Man habe ihr gesagt, der Wasseranschluss in der Zelle funktioniere nicht mehr. Sie habe nur ein Glas Wasser zum Trinken erhalten. Ihre Schilderungen zur Verhaftung (...) und der Entlassung liessen darauf schliessen, dass sie erlebt habe, was sie geschildert habe. Im Übrigen seien ihr psychischer Zustand und ihre Behandlungsbedürftigkeit ein Indiz für den Wahrheitsgehalt ihrer Aussagen. Psychisch belastende Erlebnisse könnten die Wahrnehmung, das Memorisieren und die Wiedergabe beeinträchtigen. Die Aussagen ihres Mannes - beispielsweise, dass sie lange geduscht habe, als sie nach Hause gekommen sei - sprächen für den Wahrheitsgehalt ihrer Aussagen. Ferner habe die Vorinstanz anlässlich der Anhörung (...) kaum Fragen gestellt. Die Diskrepanz zwischen dem oben Gesagten und den Erwägungen lasse deren Bemühungen im Rahmen der Untersuchungspflicht fragwürdig erscheinen. Die Erwägungen stützten sich nur auf unfundierte belastende Argumente. Die Beschwerdeführerin habe jeweils um 15 Uhr zu arbeiten begonnen, normalerweise habe sie das Haus um 13.30 Uhr verlassen. Weil sie sich mit ihrem Mann gestritten habe, habe sie an diesem Tag das Haus früher verlassen. Sie hätten übereinstimmend gesagt, sie hätten sich gestritten und sie sei um 17 Uhr nach Hause gekommen. Es könne sein, dass sich im Polizeigebäude auch eine Abteilung des KGB befinde. Im Gegensatz zu ihr müsse ihrem Mann die Präsenz des KGB in B._______ bewusster geworden sein, sei er doch durch KGB-Leute befragt worden. Sie habe "nur" mit offiziellen Beamten zu tun gehabt. Im Übrigen hätten ihr Mann und sie sehr genaue Angaben zum Inhaftierungsort gemacht. Für ihren Ehemann sei das Aufräumen der Wohnung erwähnenswert gewesen, für sie hingegen nicht. Es sei für sie selbstverständlich gewesen, dass sie die herumliegenden Sachen versorgt habe, als sie die Sachen, die sie habe mitnehmen wollen, zusammengesucht habe. Beim Verfassen eines Artikels ziehe man verschiedenen Quellen hinzu, Zitate seien Bestandteil des Artikels ihres Mannes gewesen, er habe diese aber nicht zusammenhanglos zusammengefügt. Auch ihr Ehemann habe gesagt, er habe verschiedene Sätze aus dem Computer genommen und sie zu einem Text geformt. Vorliegend gebe es vermeintliche Widersprüche, die eher als Ungenauigkeiten oder Übersetzungsfehler zu qualifizieren und aufgelöst worden seien. Diese bezögen sich zudem auf unwesentliche Punkte und Details. Gesamthaft betrachtet habe die Beschwerdeführerin lebensnah und glaubhaft geschildert, was sie erlebt habe. Der Umstand, dass die Vorinstanz positive Elemente konsequent unberücksichtigt lasse, bilde keine korrekte Würdigung der zu beurteilenden Sachverhaltselemente. Die ausführliche freie Schilderung ihres Mannes sowie die Tatsache, dass ihre Aussagen in allen wesentlichen Punkten übereinstimmten, würden ausgeblendet. Zudem sei ihrem Gesundheitszustand keine Relevanz beigemessen worden. In den Erwägungen finde der Umstand keine Berücksichtigung, dass psychisch belastende Erlebnisse die Wahrnehmung, das Memorisieren und die Wiedergabe beeinträchtigen können. Die Beschwerdeführerin sei wegen des politischen Engagements ihres Mannes Opfer von Reflexverfolgung geworden. Sie habe die Brutalität der heimatlichen Behörden am eigenen Leib erfahren, weshalb davon auszugehen sei, dass sie in Belarus einer ernsthaften Gefahr für Leib und Leben ausgesetzt sei. Sie habe grosse Angst vor erneuter Verhaftung und befürchte, wegen des Engagements ihres Mannes Repressalien ausgesetzt zu werden. Die Wahrscheinlichkeit, dass sie bei einer Rückkehr erneut Opfer einer Reflexverfolgung werde, sei gross.</w:t>
      </w:r>
    </w:p>
    <w:p>
      <w:r>
        <w:rPr>
          <w:b/>
        </w:rPr>
        <w:t>E. 4.3</w:t>
      </w:r>
    </w:p>
    <w:p>
      <w:r>
        <w:t>Das SEM führt in seiner Vernehmlassung aus, es habe sich bereits in der angefochtenen Verfügung mit der Einschätzung der Glaubwürdigkeit der Beschwerdeführerin auseinandergesetzt. Die Abklärung der SFH beinhalte allgemeine Ausführungen zu Aktionen von weissrussischen Regimegegnern gegen das Dekret Nr. 3 sowie zum Vorgehen der Behörden gegen Regimekritiker. Ein direkter Bezug zum Ehemann der Beschwerdeführerin fehle.</w:t>
      </w:r>
    </w:p>
    <w:p>
      <w:r>
        <w:rPr>
          <w:b/>
        </w:rPr>
        <w:t>E. 4.4</w:t>
      </w:r>
    </w:p>
    <w:p>
      <w:r>
        <w:t>In der Stellungnahme wird entgegnet, vorliegend seien die positiven Sachverhaltselemente konsequent ausgeblendet worden. Die Schilderungen der Beschwerdeführerin seien durch Korrektheit, Originalität, hinreichende Präzision und innere Übereinstimmung gekennzeichnet. Die Entscheidfindung der Vorinstanz sei stossend und stelle keine korrekte Würdigung des Sachverhalts dar. Der ärztliche Bericht, der bei der Beurteilung der Glaubwürdigkeit zu berücksichtigen sei, untermauere ihre Vorbringen. Es erstaune, dass die Vorinstanz keine Abklärungen getroffen habe, um den Wahrheitsgehalt der Vorbringen zu prüfen. Im Lichte der Rechtsprechung (Urteil des BVGer D-6339/2012) wäre dies erforderlich gewesen. Diesem Urteil sei zu entnehmen, dass die von ihrem Ehemann beschriebenen Einschüchterungsmethoden der weissrussischen Behördenpraxis entsprächen und missliebige Bürger unter dem Vorwand angeblicher krimineller Taten traktiert würden. Ihr Ehemann sei mit einem Ausreiseverbot belegt worden und der KGB habe die Verfahrenshoheit über seinen Fall. Er gehöre zur Gruppe von Oppositionellen, die mit beachtlicher Wahrscheinlichkeit ernsthafte Nachteile zu befürchten habe. Deshalb müsse auch die Beschwerdeführerin damit rechnen, ernsthaften behördlichen Massnahmen ausgesetzt zu werden.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Einleitend ist darauf hinzuweisen, dass das Bundesverwaltungsgericht mit Urteil vom heutigen Tag zum Schluss gelangt, die Vorbringen des Ehemannes der Beschwerdeführerin, er sei aufgrund politischen Engagements von den heimatlichen Behörden verfolgt worden beziehungsweise, er habe mit weiterer Verfolgung rechnen müssen, seien unglaubhaft. Auf die Erwägungen im den Ehemann betreffenden Urteil ist an dieser Stelle zu verweisen. Da die Beschwerdeführerin die von ihr geltend gemachten erlittenen Übergriffe auf die Probleme, die ihr Ehemann mit den Behörden gehabt habe, zurückführt, bestehen bereits deshalb erhebliche Zweifel an deren Glaubhaftigkeit.</w:t>
      </w:r>
    </w:p>
    <w:p>
      <w:r>
        <w:rPr>
          <w:b/>
        </w:rPr>
        <w:t>E. 5.2.1</w:t>
      </w:r>
    </w:p>
    <w:p>
      <w:r>
        <w:t>Der Ehemann der Beschwerdeführerin sagte bei der Anhörung aus, sein Arbeitgeber habe ihn im Mai 2015 zweimal gebeten, Dokumente nach Minsk zu bringen. Seit etwa 2014 habe er aus eigener Initiative Artikel über den Präsidenten aus dem Internet kopiert. Mit Bekannten und anderen Leuten habe er darüber diskutiert und gescherzt (vgl. act. A37/21 S. 6). Auf Nachfrage erklärte er, die Beschwerdeführerin habe gewusst, dass sein Arbeitgeber für die Opposition tätig gewesen sei, sie hätten darüber gesprochen (vgl. act. A37/21 S. 17). Die Beschwerdeführerin sagte bei der Anhörung, der Arbeitgeber ihres Mannes sei häufig bei ihnen zu Besuch gewesen; er habe ununterbrochen und nur über Politik gesprochen (vgl. act. A36/24 S. 7). Die Angaben, weshalb sie über das politische Engagement des Arbeitgebers im Bilde gewesen sei, weichen somit voneinander ab.</w:t>
      </w:r>
    </w:p>
    <w:p>
      <w:r>
        <w:rPr>
          <w:b/>
        </w:rPr>
        <w:t>E. 5.2.2</w:t>
      </w:r>
    </w:p>
    <w:p>
      <w:r>
        <w:t>In den Aussagen der Beschwerdeführerin und ihres Ehemannes bestehen auch weitere nicht übereinstimmende Angaben zu seinem politischen Engagement. Der Ehemann führte bei der Anhörung aus, er habe mit der Beschwerdeführerin über die Bewegung, der er sich angeschlossen habe, gesprochen. Sie habe gesehen, was er im PC gespeichert habe. Auf Nachfrage bestätigte er, seine Frau habe gewusst, dass er in Minsk an einer Kundgebung teilgenommen und Flugblätter verteilt habe (act. A37/21 S. 17). Die Beschwerdeführerin sagte aus, sie habe am 21. Juni 2015 von den politischen Aktivitäten ihres Mannes erfahren; er sei an eine Demonstration gefahren. Sie habe gesehen, wie er einen langen Bericht über die Tätigkeit des Präsidenten verfasst habe (der Ehemann hingegen sagte, er habe einen einseitigen Bericht zusammengestellt). Sie habe alles über die Demonstration gewusst, so zum Beispiel, wo ihr Mann hingegangen sei und was er zu tun gehabt habe. Sie wisse nicht, ob er dort aufgetreten sei, vielleicht habe er gerade zu reden begonnen, als die Polizei gekommen sei. Sie wisse, dass er auf seinem Computer Artikel gespeichert habe; wie er diese verbreitet habe, wisse sie nicht (vgl. act. A36/24 S. 7).</w:t>
      </w:r>
    </w:p>
    <w:p>
      <w:r>
        <w:rPr>
          <w:b/>
        </w:rPr>
        <w:t>E. 5.2.3</w:t>
      </w:r>
    </w:p>
    <w:p>
      <w:r>
        <w:t>Das SEM hat in der angefochtenen Verfügung auch berechtigterweise darauf hingewiesen, dass die Beschwerdeführerin und ihr Ehemann zum Ablauf des Tages, an dem er aus der dreitägigen Haft freigelassen worden und nach Hause gekommen sei, in mehrerer Hinsicht voneinander abweichende Angaben gemacht haben. Auch wenn die einzelnen Unstimmigkeiten in den Aussagen nicht als gravierend erscheinen mögen, bestätigen sie insgesamt die Zweifel an den vom Ehemann vorgebrachten Problemen mit dem KGB.</w:t>
      </w:r>
    </w:p>
    <w:p>
      <w:r>
        <w:rPr>
          <w:b/>
        </w:rPr>
        <w:t>E. 5.2.4</w:t>
      </w:r>
    </w:p>
    <w:p>
      <w:r>
        <w:t>Der mit der Beschwerde eingereichten Schnellrecherche zu Weissrussland der SFH ist zu entnehmen, dass es kaum Protestaktionen gegen das Dekret Nr. 3 gegeben habe, da solche nicht bewilligt worden seien. Die Aussage des Ehemannes der Beschwerdeführerin, sein Arbeitgeber habe gesagt, die Kundgebung in Minsk sei eigentlich mit den Behörden vereinbart worden (vgl. act. A37/21 S. 7), erscheint somit äusserst fragwürdig. Jedenfalls scheint es keine Berichte über eine Kundgebung in Minsk zu geben, die von der Polizei gewaltsam aufgelöst wurde. Das eingereichte Beweismittel vermag die Vorbringen der Beschwerdeführerin und ihres Ehemannes demnach nicht zu belegen, da allein die Tatsache, wonach die weissrussischen Behörden in der von ihnen beschriebenen Art gegen regimekritische Bürger vorgehen, nicht darauf schliessen lässt, sie seien persönlich davon betroffen gewesen.</w:t>
      </w:r>
    </w:p>
    <w:p>
      <w:r>
        <w:rPr>
          <w:b/>
        </w:rPr>
        <w:t>E. 5.3</w:t>
      </w:r>
    </w:p>
    <w:p>
      <w:r>
        <w:t>Die Beschwerdeführerin machte geltend, sie sei von der Polizei festgenommen und eine Nacht lang inhaftiert worden. (...) Bei der Anhörung führte die Beschwerdeführerin aus, am Morgen des 27. Juni 2015 seien zwei Männer in Zivil bei ihr erschienen, nachdem ihr Mann das Haus verlassen habe. Sie seien grob zu ihr gewesen und hätten die Wohnung durchsucht. Sie hätten diverse Dinge beschlagnahmt und ihr gesagt, sie müsse sie begleiten. Am Zielort, der Polizeiabteilung von B._______, habe man sie in ein Büro geführt und ihr Fragen gestellt. Man habe ihr gesagt, sie habe an der Kundgebung teilgenommen und müsse erzählen, wer alles dort gewesen sei. Sie habe erwidert, dass sie nicht dort gewesen sei. Dann habe man sie in eine Zelle gebracht. Sie habe gegen die Tür geklopft; nach einiger Zeit sei ein Uniformierter gekommen, der ihr gesagt habe, sie solle nicht schreien. (...) Ihrer Ärztin gegenüber sagte die Beschwerdeführerin, sie sei am 27. Juni 2015 von der Arbeit nach Hause gekommen - man habe ihr gekündigt -, als in Abwesenheit ihres Mannes eine Hausdurchsuchung im Gange gewesen sei. Im Anschluss sei sie von den Polizisten mitgenommen und in ein Gefängnis mit einem Wächter gebracht worden. Kaum sei sie mit diesem allein gewesen, habe er sie nach Namen von Oppositionellen gefragt und ihr gedroht, er werde sie und ihre Familie "verschwinden lassen". (...) Angesichts der widersprüchlichen Schilderung der Vorkommnisse, die sich am 27. beziehungsweise 28. Juni 2015 zugetragen haben sollen, werden die Zweifel an der Glaubhaftigkeit der geltend gemachten Verfolgung bestärkt.</w:t>
      </w:r>
    </w:p>
    <w:p>
      <w:r>
        <w:rPr>
          <w:b/>
        </w:rPr>
        <w:t>E. 5.4</w:t>
      </w:r>
    </w:p>
    <w:p>
      <w:r>
        <w:t>Zusammenfassend ist festzuhalten, dass die Beschwerdeführerin keine Verfolgung im Sinne von Art. 3 AsylG nachzuweisen oder zumindest glaubhaft zu machen vermag und deshalb nicht als Flüchtling anerkannt werden kann. Die Vorinstanz hat ihre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Belarus ist demnach unter dem Aspekt von Art. 5 AsylG rechtmässig. Sodann ergeben sich weder aus den Aussagen der Beschwerdeführerin noch aus den Akten Anhaltspunkte dafür, dass sie für den Fall einer Ausschaffung nach Belarus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vorstehenden Erwägungen zur Glaubhaftigkeit der Vorbringen nicht gelungen. Auch die allgemeine Menschenrechtssituation in Belarus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Lage in Belarus ist festzuhalten, dass es nach den nicht den OSZE-Standards entsprechenden Präsidentschaftswahlen vom Dezember 2010 zu gewalttätigen Übergriffen von Sicherheitskräften gegen Demonstranten und über 700 Festnahmen kam. In der Folge gab es Repressionen gegen Oppositionelle, Journalisten und kritisch eingestellte Bürger. Aufgrund dieser Entwicklung verhängte die EU Sanktionen gegen das Land. Anfang 2011 wurden über 30 Personen zu teilweise mehrjährigen Haftstrafen verurteilt; die meisten wurden nach wenigen Monate wieder freigelassen - allerdings ohne Rehabilitierung und teilweise unter Auflagen. Die letzten, von der EU als aus politischen Gründen erachtete Inhaftierte wurden im August 2015 auf freien Fuss gesetzt. Die Präsidentschaftswahl vom Oktober 2015 wies erhebliche Mängel auf, wurde jedoch international beobachtet, ohne dass gewaltsame Übergriffe oder Repressionen festgestellt wurden. Während und nach den Präsidentschaftswahlen wurden Protestaktionen toleriert, wobei deren Organisatoren mit teilweise empfindlichen Bussen belegt wurden. In der Folge hob die EU die Sanktionen gegen Belarus im Februar 2016 weitgehend auf. Anfang März 2016 hob auch die Schweiz die von ihr beschlossenen Sanktionen - mit Ausnahme der Massnahmen gegen vier Personen - auf.</w:t>
      </w:r>
    </w:p>
    <w:p>
      <w:r>
        <w:rPr>
          <w:b/>
        </w:rPr>
        <w:t>E. 7.4.2</w:t>
      </w:r>
    </w:p>
    <w:p>
      <w:r>
        <w:t>Vorstehenden Erwägungen ist zu entnehmen, dass die Beschwerdeführerin aufgrund der allgemeinen Situation in ihrem Heimatland nicht befürchten muss, einer konkreten Gefährdung ausgesetzt zu werden. Eigenen Angaben gemäss besuchte sie (...) Jahre lang die Schule und absolvierte anschliessend in F._______ das (...), wo sie erfolgreich ein Studium abschloss. Berufliche Erfahrungen erwarb sie als (...) in einem (...) (vgl. act. A36/24 S. 3). Aufgrund ihrer Ausbildung und der beruflichen Erfahrungen dürfte es ihr möglich sein, sich nach einer Rückkehr nach Belarus wirtschaftlich zu reintegrieren, weshalb nicht davon auszugehen ist, sie werde dort in eine existenzbedrohende Situation geraten.</w:t>
      </w:r>
    </w:p>
    <w:p>
      <w:r>
        <w:rPr>
          <w:b/>
        </w:rPr>
        <w:t>E. 7.4.3</w:t>
      </w:r>
    </w:p>
    <w:p>
      <w:r>
        <w:t>Dem ärztlichen Bericht vom 23. Oktober 2015 ist zu entnehmen, dass die Beschwerdeführerin unter einer akuten Belastungsreaktion leidet. (...). Es wurde empfohlen, dass sie sich einer Psychotherapie unterziehe, zu einem späteren Zeitpunkt möglichst mit einem russischsprachigen Therapeuten. Wie vorstehend erwogen wurde, erachtet das Bundesverwaltungsgericht die von der Beschwerdeführerin geltend gemachte Ursache für ihre psychische Erkrankung als nicht glaubhaft. Angesichts der Unglaubhaftigkeit der von ihrem Ehemann geltend gemachten politischen Aktivitäten und der damit einhergehenden Schwierigkeiten sowie der widersprüchlichen Schilderung (...) geht das Bundesverwaltungsgericht davon aus, dass die psychischen Probleme der Beschwerdeführerin eine andere als die geltend gemachte Ursache haben. Das Gesundheitssystem in Belarus ist vergleichsweise gut ausgebaut, sodass die Beschwerdeführerin in ihrem Heimatland eine Psychotherapie durchführen kann, wobei ihr allenfalls auch Medikamente verschrieben werden können. Die gesundheitlichen Probleme der Beschwerdeführerin stehen somit einer Rückkehr in ihr Heimatland nicht entgegen.</w:t>
      </w:r>
    </w:p>
    <w:p>
      <w:r>
        <w:rPr>
          <w:b/>
        </w:rPr>
        <w:t>E. 7.4.4</w:t>
      </w:r>
    </w:p>
    <w:p>
      <w:r>
        <w:t>Nach dem Gesagten erweist sich der Vollzug der Wegweisung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Da ihr mit Zwischenverfügung vom 9. September 2015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