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D-5403/2021 vom 1. Dezember 2021</w:t>
      </w:r>
    </w:p>
    <w:p>
      <w:r>
        <w:t>Bundesverwaltungsgericht, 2021-12-01, DE</w:t>
      </w:r>
    </w:p>
    <w:p>
      <w:r>
        <w:rPr>
          <w:b/>
        </w:rPr>
        <w:t xml:space="preserve">Quelle: </w:t>
      </w:r>
      <w:r>
        <w:t>https://mcp.opencaselaw.ch/entscheid/bvger_D-5403_2021_d20211201</w:t>
      </w:r>
    </w:p>
    <w:p>
      <w:r>
        <w:t>FR: TAF D-5403/2021 du 1 décembre 2021</w:t>
      </w:r>
    </w:p>
    <w:p>
      <w:r>
        <w:t>IT: TAF D-5403/2021 del 1 dicembre 2021</w:t>
      </w:r>
    </w:p>
    <w:p>
      <w:pPr>
        <w:pStyle w:val="Heading2"/>
      </w:pPr>
      <w:r>
        <w:t>Regeste</w:t>
      </w:r>
    </w:p>
    <w:p>
      <w:r>
        <w:t>Nichteintreten auf Asylgesuch und Wegweisung (Dublin-Verfahren) | Nichteintreten auf Asylgesuch und Wegweisung (Dublin-Verfahren); Verfügung des SEM vom 1.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w:t>
      </w:r>
    </w:p>
    <w:p>
      <w:r>
        <w:t>D-5403/2021 Seite 7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t>D-5403/2021 Seite 8</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des Beschwerdeführers ergab, dass er am 15. Juli 2021 in Bulgarien ein Asylgesuch eingereicht hatte. Anläss- lich des Dublin-Gesprächs erklärte er zwar, er habe nicht gewusst, dass er in Bulgarien ein Asylgesuch gestellt habe, er bestritt dies aber nicht. Wie in der angefochtenen Verfügung zutreffend festgehalten wurde, steht durch den Abgleich der Fingerabdrücke mit der Zentraleinheit Eurodac fest, dass der Beschwerdeführer in Bulgarien als asylsuchende Person registriert worden ist. Auch in der Beschwerde wird die Einreichung eines Asylge- suchs in Bulgarien nicht bestritten.</w:t>
      </w:r>
    </w:p>
    <w:p>
      <w:r>
        <w:rPr>
          <w:b/>
        </w:rPr>
        <w:t>E. 5.2</w:t>
      </w:r>
    </w:p>
    <w:p>
      <w:r>
        <w:t>Die bulgarischen Behörden liessen das Übernahmeersuchen vom 18. Oktober 2021 innert der in Art. 25 Abs. 1 Dublin-III-VO vorgesehenen Frist unbeantwortet, womit sie die Zuständigkeit Bulgariens implizit aner- kannten (Art. 25 Abs. 2 Dublin-III-VO). Die grundsätzliche Zuständigkeit Bulgariens ist somit gegeben.</w:t>
      </w:r>
    </w:p>
    <w:p>
      <w:r>
        <w:rPr>
          <w:b/>
        </w:rPr>
        <w:t>E. 6.1</w:t>
      </w:r>
    </w:p>
    <w:p>
      <w:r>
        <w:t>Das SEM führt zur Begründung seines Entscheides aus, gestützt auf die Dublin-III-VO sei Bulgarien für die Durchführung des Asyl- und Weg- weisungsverfahrens zuständig. Ihm lägen keine Hinweise vor, wonach asylsuchende Personen in Bulgarien systematisch eine Haftstrafe zu be- fürchten hätten. Bulgarien sei ein funktionierender Rechtsstaat und der Be- schwerdeführer könne – sollte er sich ungerecht oder rechtswidrig behan- delt fühlen – bei der zuständigen Stelle Beschwerde einreichen. Es gebe keine Hinweise darauf, dass Bulgarien seinen völkerrechtlichen Verpflich- tungen nicht nachkomme, das Asyl- und Wegweisungsverfahren nicht kor- rekt durchführen und dem Beschwerdeführer insbesondere keinen effekti- ven Schutz vor Rückschiebung gewähren würde. Auch Berichte, die auf Diskriminierungen von bestimmten Staatsangehörigen im Asylverfahren hindeuteten, könnten für sich allein keinen Überstellungsstopp rechtferti- gen, zumal gegen negative erstinstanzliche Entscheide Rechtsmittel zur Verfügung stünden (vgl. Urteile des BVGer F-5843/2019 vom 13. Mai 2020 und F-4373/2021 vom 22. November 2021). Es sei dem Beschwerdeführer</w:t>
      </w:r>
    </w:p>
    <w:p>
      <w:r>
        <w:t>D-5403/2021 Seite 9 nicht gelungen darzutun, dass die bulgarischen Behörden sich weigern würden, ihn wiederaufzunehmen und seinen Antrag auf internationalen Schutz unter Einhaltung der Regeln der Verfahrensrichtlinie zu prüfen. Sollte sein Asylverfahren in Bulgarien abgeschrieben worden sein, seien die dortigen Behörden verpflichtet, dieses wiederaufzunehmen. Sollte das Verfahren bereits geprüft worden sein, könne er einen Folgeantrag stellen und allfällige neue Asylgründe geltend machen. Es sei dem Beschwerde- führer nicht gelungen darzutun, inwiefern die bulgarischen Behörden sich weigern würden, seinen Antrag auf internationalen Schutz unter Einhaltung der Regeln der Verfahrensrichtlinie zu prüfen. Gemäss Praxis des Bundesverwaltungsgerichts lägen keine wesentlichen Gründe für die Annahme vor, das Asylverfahren und die Aufnahmebedin- gungen in Bulgarien würden allgemein systemische Schwachstellen auf- weisen, die eine Gefahr einer unmenschlichen oder entwürdigenden Be- handlung von Schutzsuchenden mit sich brächten. Es bestünden keine ge- nügend konkreten Hinweise dafür, dass Schutzsuchende nicht Zugang zu einem rechtsstaatlichen Verfahren hätten (vgl. Urteil des BVGer D-2652/2017). Im Referenzurteil des BVGer F-7195/2018 vom 11. Februar 2020 sei festgehalten worden, es gebe keine Gründe für die Annahme, in Bulgarien bestünden systemische Mängel in Bezug auf die Aufnahmebe- dingungen und das Asylverfahren. Bulgarien habe die EU-Richtlinien für Asylverfahren ohne Beanstandungen seitens der Europäischen Kommis- sion umgesetzt. Asylsuchende hätten dort denselben Anspruch auf medi- zinische Betreuung wie bulgarische Staatsangehörige. Bulgarien verfüge über eine ausreichende medizinische Infrastruktur und sei verpflichtet, dem Beschwerdeführer die erforderliche medizinische Versorgung zu gewäh- ren. Es lägen vorliegend keine gegenteiligen Hinweise vor und eine Über- stellung nach Bulgarien stelle keinen Verstoss gegen Art. 3 EMRK dar. Folglich bestehe keine Verpflichtung, die Souveränitätsklausel anzuwen- den.</w:t>
      </w:r>
    </w:p>
    <w:p>
      <w:r>
        <w:rPr>
          <w:b/>
        </w:rPr>
        <w:t>E. 6.2</w:t>
      </w:r>
    </w:p>
    <w:p>
      <w:r>
        <w:t>In der Beschwerde wird einleitend der Sachverhalt geschildert und gel- tend gemacht, das Bundesverwaltungsgericht habe im Urteil E-3356/2018 vom 27. Juni 2018 festgehalten, dass im bulgarischen Asylsystem ernst- hafte Mängel festgestellt worden seien. Dies sowohl betreffend die Aufnah- mebedingungen, als auch den Zugang zum Verfahren und bei der Durch- führung desselben. Gesuche von Asylsuchenden aus gewissen Staaten würden quasi-systematisch ohne genauere Prüfung als unbegründet ab- gewiesen. Asylgesuche von türkischen Staatsangehörigen würden in Bul-</w:t>
      </w:r>
    </w:p>
    <w:p>
      <w:r>
        <w:t>D-5403/2021 Seite 10 garien als offensichtlich unbegründet eingestuft, weil die Türkei als siche- res Herkunftsland betrachtet werde. In den Jahren 2018 und 2019 seien alle von türkischen Staatsangehörigen gestellten Asylgesuche abgelehnt, 2020 sei ein solches Gesuch gutgeheissen worden. In der Schweiz habe die Schutzquote türkischer Asylsuchender im Jahr 2020 79,1 % betragen. Zudem gebe es bezüglich Bulgarien Hinweise auf grobe Verfahrens- verstösse und Verletzung von Grundrechten türkischer Asylsuchender. Dies auch durch Zusammenarbeit bulgarischer und türkischer Behörden. Viele türkische Asylbewerber würden für die gesamte Dauer des Verfah- rens inhaftiert und die bulgarischen Behörden nutzten die Covid-19-Qua- rantäne, um die Rückübernahme türkischer Asylsuchender zu organisie- ren. 2020 seien 28 türkische Staatsangehörige innerhalb der Quarantäne- Zeit in die Türkei überstellt worden. Diese langjährige Praxis scheine Er- gebnis einer informellen Vereinbarung zwischen den entsprechenden Re- gierungen zu sein und führe regelmässig zu Verstössen gegen das Non- Refoulement-Gebot. Der Europäische Gerichtshof für Menschenrechte (EGMR) habe Bulgarien im Juli 2021 wegen der Rückschiebung eines tür- kischen Journalisten, ohne dass eine Prüfung des Risikos von Menschen- rechtsverletzungen erfolgt sei, verurteilt. Der Beschwerdeführer habe im Dublin-Gespräch geschildert, er sei von den bulgarischen Sicherheitskräf- ten und einem türkischen Polizisten unter Anwendung von Gewalt gedrängt worden, in die Türkei zurückzukehren. Aufgrund der Aktenlage lägen ernst- hafte Hinweise vor, dass er in der Türkei ernsthaften Nachteilen im Sinne von Art. 3 Abs. 2 AsylG ausgesetzt würde, womit er den Flüchtlingsstatus erfülle und bei einer Überstellung nach Bulgarien riskiere, in den Verfolger- staat zurückgeführt zu werden. Gemäss dem bulgarischen Helsinki-Komitee sei der Zugang zum bulgari- schen Territorium für Asylsuchende eingeschränkt. Türkische Staatsange- hörige würden am Zugang zum Asylverfahren gehindert und oftmals unter Verletzung des Non-Refoulement-Gebots in die Türkei zurückgeschafft. Seit dem Jahr 2017 veröffentliche Bulgarien die verhinderten Einreisen in sein Land nicht mehr. 2020 seien 296 Asylsuchende registriert worden, von denen nur 15 ohne vorhergehende Inhaftierung Zugang zum Asylsystem erhalten hätten. Die Menschenrechtsverletzungen durch die bulgarischen Behörden an den Grenzen seien gut dokumentiert; angesichts der Zahlen könne von einem systematischen Vorgehen ausgegangen werden. Das vom Beschwerdeführer Geschilderte decke sich mit den vorhandenen Län- derberichten, was die Frage aufwerfe, ob ihm in Bulgarien tatsächlich ein faires Asylverfahren zuteilwürde. Aufgrund seiner Erlebnisse sei sein Ver- trauen in die bulgarischen Behörden erschüttert. Zudem sei er aufgrund</w:t>
      </w:r>
    </w:p>
    <w:p>
      <w:r>
        <w:t>D-5403/2021 Seite 11 seiner psychischen Probleme eine vulnerable Person. Eine vertiefte fach- ärztliche Abklärung habe bisher – insbesondere zum Behandlungsbedarf – nicht stattgefunden. In Bulgarien gebe es keine speziellen Behandlungen für Folteropfer oder psychisch Erkrankte. Eine Überstellung nach Bulgarien könne gravierende Konsequenzen haben, sei der Beschwerdeführer dort doch von Behördenvertretern unmenschlich und erniedrigend behandelt worden. Eine Überstellung nach Bulgarien würde seine psychischen Be- schwerden verschlimmern und es sei zu befürchten, dass die psychischen Leiden angesichts der mangelhaften Versorgung nicht aufgefangen und angemessen behandelt werden könnten. Der Beschwerdeführer habe dargelegt, dass er in Bulgarien krasse Verlet- zungen direkt anwendbarer Normen des Völkerrechts erlitten und solche erneut zu befürchten habe. Die Vermutung, dass Bulgarien die aus dem Völkerrecht fliessenden Verpflichtungen im Rahmen des Asyl- und Weg- weisungsverfahrens respektiere, sei widerlegt worden. Eine Rückführung nach Bulgarien würde Art. 10 Abs. 3 BV, Art. 33 FK und Art. 3 EMRK sowie Art. 3 des Übereinkommens vom 10. Dezember 1984 gegen Folter und an- dere grausame, unmenschliche oder erniedrigende Behandlung oder Strafe verletzen. Das Bundesverwaltungsgericht sei im Referenzurteil F-7195/2018 zum Schluss gelangt, dass ein vollständiges Aussetzen von Überstellungen nach Bulgarien nicht gerechtfertigt sei. Hingegen sei aufgrund einer Ein- zelfallprüfung festzulegen, ob auf eine Überstellung zu verzichten sei oder nicht, wobei der Stand des Asylverfahrens, die Aussichten auf medizini- sche Behandlung und allgemein die Aufnahme- beziehungsweise Haftbe- dingungen zu berücksichtigen seien. Das SEM sei vom Gericht mehrfach aufgefordert worden, eine konkrete, fallspezifische Abwägung vorzuneh- men. Im Arztbericht vom 4. November 2021 sei beim Beschwerdeführer eine PTBS diagnostiziert worden. Er wünsche seit Anfang November ex- plizit eine Gesprächstherapie zur Behandlung derselben. In Bulgarien gebe es keine speziellen Behandlungen für Folteropfer oder psychisch Er- krankte. Die Auswirkungen einer Überstellung auf die PTBS und die suizi- dalen Absichten liessen sich den Akten nicht entnehmen, sei er doch nie fachärztlich untersucht worden. Es sei nicht hinreichend klar, welche medi- zinische Behandlung er benötige. Der medizinische Sachverhalt sei vom SEM nicht vollständig erstellt worden, weshalb es diesem nicht möglich gewesen sei zu beurteilen, welche medizinische Behandlung der Be- schwerdeführer benötige und ob diese in Bulgarien erhältlich sei. Das SEM habe diesbezüglich sein Ermessen nicht korrekt ausüben können.</w:t>
      </w:r>
    </w:p>
    <w:p>
      <w:r>
        <w:t>D-5403/2021 Seite 12</w:t>
      </w:r>
    </w:p>
    <w:p>
      <w:r>
        <w:rPr>
          <w:b/>
        </w:rPr>
        <w:t>E. 6.3</w:t>
      </w:r>
    </w:p>
    <w:p>
      <w:r>
        <w:t>Das SEM führt in seiner Vernehmlassung aus, bereits in der angefoch- tenen Verfügung sei festgehalten worden, dass Bulgarien über eine aus- reichende medizinische Infrastruktur verfüge. Gemäss Rechtsprechung des EGMR könne eine Verletzung von Art. 3 EMRK nur unter ausseror- dentlichen Umständen vorliegen, wenn die zu überstellende Person einer schwerwiegenden, raschen und unumkehrbaren Verschlechterung ihres Gesundheitszustands ausgesetzt wäre, die schweres Leiden oder eine er- hebliche Verkürzung der Lebenserwartung zur Folge hätte. Dies sei vorlie- gend nicht der Fall. Der Beschwerdeführer habe keine konkreten Hinweise dafür vorgebracht, dass Bulgarien ihm eine notwendige medizinische Be- handlung verweigert hätte oder verweigern würde. Der Umstand, dass ihn eine Rückkehr nach Bulgarien psychisch belaste, begründe kein Recht auf Anwesenheit in der Schweiz. Die Infrastruktur zur Inanspruchnahme medi- zinischer Hilfe stehe in Bulgarien zur Verfügung. Hinsichtlich der systemi- schen Mängel, der angeblich drohenden Kettenabschiebung und der vor- gebrachten Verfehlungen der bulgarischen Behörden werde auf die ange- fochtene Verfügung verwiesen. Der Beschwerdeführer könne aus den nachgereichten Fotografien nichts für sich ableiten, da mit diesen nicht be- legt werden könne, wo und wie die dokumentierten Verletzungen entstan- den seien. Bulgarien sei ein Rechtsstaat, der über eine funktionierende Po- lizeibehörde verfüge, die sowohl als schutzwillig wie auch als schutzfähig gelte. Sollte sich der Beschwerdeführer dort vor Übergriffen durch Dritte oder fehlbare Beamte fürchten oder solche erleiden, könne er sich an die zuständigen staatlichen Stellen wenden.</w:t>
      </w:r>
    </w:p>
    <w:p>
      <w:r>
        <w:rPr>
          <w:b/>
        </w:rPr>
        <w:t>E. 6.4</w:t>
      </w:r>
    </w:p>
    <w:p>
      <w:r>
        <w:t>In der Replik wird entgegnet, beim Beschwerdeführer handle es sich um eine vulnerable Person, die an einer PTBS mit latenter Suizidalität und halluzinatorischem Stimmenhören leide. Als Symptome seien Flashbacks nach Misshandlung in Bulgarien, grosse Schlafprobleme, Alpträume, Zu- kunftsängste, Gedankenkreisen, Selbstgespräche und Belastung durch die schlechte Erfahrung in Bulgarien festgehalten worden. Bei der erfolgten Zuweisung zu einer fachärztlichen Begutachtung handle es sich nicht um eine «nachträgliche Aufbietung», da er gegenüber dem Gesundheitsdienst von Beginn weg seine Probleme geschildert und «unbedingt zum Psychia- ter» gewollt habe. Die Hinweise auf systematische Diskriminierung von tür- kischen Asylsuchenden in Bulgarien deckten sich mit seinen Erfahrungen. Es bestehe ein reales Risiko, dass er bei einer Wegweisung irreversibel traumatisiert würde und sich sein Gesundheitszustand verschlechtere. Zu- dem bestehe das Risiko einer Kettenabschiebung in die Türkei. Schliess- lich fehlten bis anhin Informationen zum Verfahrensstand in Bulgarien und</w:t>
      </w:r>
    </w:p>
    <w:p>
      <w:r>
        <w:t>D-5403/2021 Seite 13 damit zur Unterbringung, medizinischen Betreuung und Möglichkeit der Wiederaufnahme des Asylverfahrens.</w:t>
      </w:r>
    </w:p>
    <w:p>
      <w:r>
        <w:rPr>
          <w:b/>
        </w:rPr>
        <w:t>E. 7.1</w:t>
      </w:r>
    </w:p>
    <w:p>
      <w:r>
        <w:t>Gemäss Art. 3 Abs. 2 Dublin-III-VO ist zu prüfen, ob es wesentliche Gründe für die Annahme gibt, der Beschwerdeführer werde im Falle einer Überstellung nach Bulgarien menschenunwürdige Zustände sowie kein fai- res Asylverfahren zu erwarten haben, weil dasselbe und die Aufnahmebe- dingungen für Asylsuchende dort systemische Schwachstellen aufweisen, die eine Gefahr einer unmenschlichen oder entwürdigenden Behandlung im Sinne von Art. 4 EU-Grundrechtecharta und Art. 3 EMRK mit sich bräch- ten. Asylsuchende können gemäss der Praxis des Bundesverwaltungsge- richts aus der Souveränitätsklausel keine unmittelbar rechtlich durchsetz- baren Ansprüche ableiten (vgl. BVGE 2010/45). Im Beschwerdeverfahren können sie sich jedoch auf die Verletzung einer direkt anwendbaren Be- stimmung des Völkerrechts oder einer Norm des Landesrechts – insbesondere auf Art. 29a Abs. 3 der Asylverordnung 1 vom 11. August 1999 über Verfahrensfragen (AsylV 1, SR 142.311) – berufen, die einer Überstellung entgegensteht. Ist die Rüge begründet, muss die Souveräni- tätsklausel angewendet werden, und die Schweiz ist gehalten, sich für die Prüfung des Asylgesuchs zuständig zu erklären (vgl. BVGE 2010/45 E. 5).</w:t>
      </w:r>
    </w:p>
    <w:p>
      <w:r>
        <w:rPr>
          <w:b/>
        </w:rPr>
        <w:t>E. 7.2.1</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 urteil publiziert]) einer einlässlichen Prüfung unterzogen.</w:t>
      </w:r>
    </w:p>
    <w:p>
      <w:r>
        <w:rPr>
          <w:b/>
        </w:rPr>
        <w:t>E. 7.2.2</w:t>
      </w:r>
    </w:p>
    <w:p>
      <w:r>
        <w:t>Das Gericht stellte im dortigen Asylverfahren und bei den Aufenthalts- bedingungen von Asylsuchenden erhebliche Unzulänglichkeiten fest. Die erkannten Probleme lassen indes nicht den Schluss zu, es bestünden sys- temische Mängel, die eine Gefahr einer unmenschlichen oder entwürdi- genden Behandlung im Sinne von Art. 4 EU-Grundrechtecharta und Art. 3 EMRK mit sich brächten und es rechtfertigten, generell auf die Überstellung von Asylsuchenden nach Bulgarien zu verzichten (vgl. a.a.O., E. 6.6.7). Dies schliesst aber nicht aus, dass im Einzelfall von der Überstellung ab- zusehen ist, weil für die betroffene Person eine konkrete und ernsthafte Gefahr besteht, bei einem Vollzug der Wegweisung nach Bulgarien eine Verletzung ihrer Rechte aus Art. 4 EU-Grundrechtecharta oder Art. 3 EMRK zu erleiden (vgl. a.a.O., E. 6.6.9). Es ist somit im Einzelfall zu prüfen,</w:t>
      </w:r>
    </w:p>
    <w:p>
      <w:r>
        <w:t>D-5403/2021 Seite 14 ob Hinweise auf die Gefahr einer entsprechenden Rechtsverletzung beste- hen.</w:t>
      </w:r>
    </w:p>
    <w:p>
      <w:r>
        <w:rPr>
          <w:b/>
        </w:rPr>
        <w:t>E. 7.2.3</w:t>
      </w:r>
    </w:p>
    <w:p>
      <w:r>
        <w:t>Gemäss Auffassung des Gerichts folgt aus den festgestellten Defizi- ten nicht, dass Asylsuchenden in Bulgarien systematisch die Möglichkeit einer korrekten Prüfung ihrer Asylgesuche verwehrt wird (vgl. a.a.O., E. 6.6.7). Vorliegend befürchtet der Beschwerdeführer aufgrund der gel- tend gemachten Erfahrungen, er könnte im Falle des Vollzugs der Wegwei- sung nach Bulgarien in die Türkei ausgeschafft werden, ohne dass sein Asylgesuch durch die bulgarischen Behörden rechtskonform geprüft würde. Dem Referenzurteil ist zu entnehmen, dass in den Jahren 2017 und 2018 eine diskriminierende Praxis der zuständigen bulgarischen Behörden gegenüber Staatsangehörigen verschiedener Herkunftsländer – Algerien, Bangladesch, China, Pakistan, Sri Lanka, Türkei und Ukraine – zu be- obachten war. Asylgesuche von Staatsangehörigen der genannten Her- kunftsländer wurden als offensichtlich unbegründet eingestuft, weshalb die Anerkennungsquote in Bezug auf die genannten Staaten null Prozent be- trug (vgl. a.a.O., E. 6.6.1 S. 30). Diese Praxis scheint sich in Anbetracht des Länderberichts von aida (Asylum Report Database, Country Report: Bulgaria, 2020 Update, S. 50) auch in den Jahren 2019 und 2020 nicht grundlegend geändert zu haben. Der Beschwerdeführer führte im Dublin- Gespräch aus, ihm sei von bulgarischen Beamten mehrmals beschieden worden, er werde in die Türkei zurückkehren müssen. Zudem sei ein türki- scher Polizeibeamter zu ihm gekommen, der im Dialekt von Istanbul mit ihm gesprochen habe. Einmal habe man ihm ein türkischsprachiges Doku- ment zur Unterschrift unterbreitet, wonach er freiwillig in die Türkei zurück- kehren wolle. Er sei von den bulgarischen Beamten bedroht und regelmäs- sig geschlagen worden (der Beschwerde liegen fünf Fotografien bei, auf denen gemäss Angaben der Rechtsvertretung erhebliche Verletzungen an den Beinen des Beschwerdeführers ersichtlich seien). Da der Beschwer- deführer ein türkischer Staatsangehöriger ist, der geltend macht, er sei in der Türkei von asylrechtlich relevanter Verfolgung bedroht – mit der Ein- gabe seiner Rechtsvertretung vom 15. Oktober 2021 wurden Kopien zweier türkischer Gerichtsurteile eingereicht –, stellt sich unter Hinweis auf die vorstehend geschilderte Asylpraxis in Bulgarien und die Aussagen des Beschwerdeführers die Frage, ob sein Asylgesuch durch die bulgarischen Behörden in einer Weise geprüft würde, die dem Non-Refoulement-Gebot ausreichend Rechnung trägt. Da die bulgarischen Behörden das Rück- übernahmegesuch des SEM unbeantwortet liessen, ist über den Stand sei- nes Asylverfahrens in Bulgarien nichts bekannt.</w:t>
      </w:r>
    </w:p>
    <w:p>
      <w:r>
        <w:t>D-5403/2021 Seite 15</w:t>
      </w:r>
    </w:p>
    <w:p>
      <w:r>
        <w:rPr>
          <w:b/>
        </w:rPr>
        <w:t>E. 7.2.4</w:t>
      </w:r>
    </w:p>
    <w:p>
      <w:r>
        <w:t>In Bezug auf Bulgarien wurde angesichts der zahlreichen Probleme, mit denen besonders verletzliche Asylsuchende in diesem Land konfron- tiert sind, im erwähnten Referenzurteil festgestellt, dass für Asylsuchende mit ernsthaften Erkrankungen gegebenenfalls die Einholung einer entspre- chenden Zusicherung seitens der bulgarischen Behörden eine der Voraus- setzungen für die Zulässigkeit des Wegweisungsvollzugs bildet (vgl. a.a.O. E. 7.4.1 f.).</w:t>
      </w:r>
    </w:p>
    <w:p>
      <w:r>
        <w:rPr>
          <w:b/>
        </w:rPr>
        <w:t>E. 7.2.4.1</w:t>
      </w:r>
    </w:p>
    <w:p>
      <w:r>
        <w:t>Beim Dublin-Gespräch vom 14. Oktober 2021 sagte der Beschwer- deführer, es gehe ihm gesundheitlich eigentlich gut. Dem Kurzbericht der (…) vom 4. November 2021 ist zu entnehmen, dass er sich aufgrund psy- chischer Probleme im Zusammenhang mit der befürchteten Rückkehr nach Bulgarien bei der Ärztin meldete und zu einem Psychiater wolle. Es wurden ihm ein Psychopharmakon und ein Schlafmittel verschrieben. Am 24. No- vember 2021 meldete er sich wegen Alpträumen und Schlafproblemen er- neut bei der Ärztin. Bei einer Konsultation vom 1. Dezember 2021 gab er an, er erwache aufgrund der Alpträume morgens depressiv und latent sui- zidal. Der Gedanke an seine Töchter halte ihn von einem Suizid ab. Auf Nachfrage sagte er, er höre Stimmen, die ihm den Suizid vorschlügen. Bei einer erneuten Konsultation der Ärztin am 20. Dezember 2021 sagte er, es gehe ihm gar nicht gut. Er spreche im Schlaf und führe tagsüber Selbstge- spräche. Er sei belastet durch die schlechte Erfahrung in Bulgarien, wo man ihm an den Beinen Schnittverletzungen zugefügt habe. Die behan- delnde Ärztin überwies ihn gleichentags an Frau Dr. med. E._______, BAZ Psychologie, und diagnostizierte eine PTBS mit latenter Suizidalität bei hal- luzinatorischer Komponente. Im Konsultationsbericht vom 25. Januar 2022 wurde der Verdacht auf eine Pneumopathie unklarer Ätiologie diagnosti- ziert und die Überweisung an einen Spezialisten empfohlen. Dr. med. E._______ diagnostizierte in ihrem Bericht vom 1. Februar 2022 das Vor- liegen einer PTBS mit Suizidalität und Halluzination sowie eine reaktive Depression, aktuell schwer (ICD-10 F.32.2). Dem Konsultationsbericht vom</w:t>
      </w:r>
    </w:p>
    <w:p>
      <w:r>
        <w:rPr>
          <w:b/>
        </w:rPr>
        <w:t>E. 7.2.4.2</w:t>
      </w:r>
    </w:p>
    <w:p>
      <w:r>
        <w:t>Angesichts der Vorbringen in den Eingaben der Rechtsvertretung und den Hinweisen aus den ärztlichen Kurzberichten auf das Vorliegen von psychischen Problemen des Beschwerdeführers, die seinen Angaben ge-</w:t>
      </w:r>
    </w:p>
    <w:p>
      <w:r>
        <w:t>D-5403/2021 Seite 16 mäss in Zusammenhang mit dem in der Türkei Erlebten und den in Bulga- rien erlittenen Misshandlungen stünden, erscheint der Sachverhalt in die- ser Hinsicht als nicht hinreichend erstellt, zumal bislang weder von der (…) noch von der Fachärztin für Psychiatrie ein ausführlicher ärztlicher Bericht verfasst wurde. In Anbetracht der derzeitigen Aktenlage lässt sich der psy- chische Gesundheitszustand des Beschwerdeführers nicht verlässlich ein- schätzen, zumal lediglich ärztliche Kurzberichte bei den Akten des SEM liegen. Angesichts des aktuellsten ärztlichen Kurzberichts vom 11. Februar 2022 kann nicht von einer Verbesserung oder Stabilisierung seines psychi- schen Zustands ausgegangen werden, da die bis zu diesem Zeitpunkt ver- ordnete Medikation offenbar keine entscheidende Verbesserung seines psychischen Zustands zeigte. Aufgrund der Aktenlage lässt sich die Be- handelbarkeit der beim Beschwerdeführer festgestellten psychischen Probleme in Bulgarien nicht zuverlässig beurteilen. Nach dem Gesagten ergibt sich, dass der rechtserhebliche Sachverhalt in medizinischer Hin- sicht als unvollständig abgeklärt zu beurteilen ist. Damit kann (noch) nicht festgelegt werden, ob hinsichtlich des Beschwerdeführers die Einholung einer entsprechenden Zusicherung der medizinischen Behandlung bei den bulgarischen Behörden einzuholen ist. Weil vorliegend nichts über den Stand des Asylverfahrens des Beschwerdeführers in Bulgarien bekannt ist, kann nicht beurteilt werden, in welchen Strukturen er dort untergebracht würde und wie sich für ihn die Aufenthaltsbedingungen – namentlich der Zugang zu medizinisch-psychiatrischer Behandlung –, die zumindest teil- weise als sehr schwierig zu bezeichnen sind, gestalten würden.</w:t>
      </w:r>
    </w:p>
    <w:p>
      <w:r>
        <w:rPr>
          <w:b/>
        </w:rPr>
        <w:t>E. 7.3</w:t>
      </w:r>
    </w:p>
    <w:p>
      <w:r>
        <w:t>Somit erweist sich, dass der rechtserhebliche Sachverhalt in zweifa- cher Hinsicht nicht ausreichend abgeklärt ist.</w:t>
      </w:r>
    </w:p>
    <w:p>
      <w:r>
        <w:rPr>
          <w:b/>
        </w:rPr>
        <w:t>E. 7.3.1</w:t>
      </w:r>
    </w:p>
    <w:p>
      <w:r>
        <w:t>Angesichts der vorstehenden Erwägungen kann nicht ohne weiteres davon ausgegangen werden, dass die Beachtung des Non-Refoulement- Gebots durch die bulgarischen Behörden gewährleistet ist, nachdem dem Beschwerdeführer seitens der bulgarischen Behörden eine Rückschaffung in die Türkei in Aussicht gestellt worden sei, bevor er zu seinen Fluchtgrün- den befragt worden sei. Sollte der Beschwerdeführer in Bulgarien tatsäch- lich von einem türkischen Polizisten aufgesucht worden sein, der ihm in Aussicht stellte, er werde ihn in die Türkei zurückschaffen, bestünden wei- tere Hinweise auf einen im vorliegenden Fall nicht rechtskonformen Ablauf des bulgarischen Asylverfahrens. Angesichts dieser Ausgangslage erweist es sich als erforderlich, bei den zuständigen bulgarischen Behörden wei-</w:t>
      </w:r>
    </w:p>
    <w:p>
      <w:r>
        <w:t>D-5403/2021 Seite 17 tere Informationen über das in Bulgarien in Bezug auf den Beschwerdefüh- rer eingeleitete Verfahren einzuholen und sich mit den konkreten Vorbrin- gen des Beschwerdeführers auseinanderzusetzen.</w:t>
      </w:r>
    </w:p>
    <w:p>
      <w:r>
        <w:rPr>
          <w:b/>
        </w:rPr>
        <w:t>E. 7.3.2</w:t>
      </w:r>
    </w:p>
    <w:p>
      <w:r>
        <w:t>In Anbetracht der Rechtsprechung des EGMR und des Bundesver- waltungsgerichts ist der Sachverhalt auch im Hinblick auf die Frage unge- nügend abgeklärt, ob eine Überstellung des Beschwerdeführers nach Bul- garien den völkerrechtlichen Vorgaben im Sinne von Art. 3 EMRK (auch unter dem Aspekt einer aufgrund seines Gesundheitszustands spezifi- schen Verletzlichkeit) zu genügen vermag. 8. 8.1 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dem Beschwerdeführer dadurch eine Instanz verloren ginge und die fehlende Entscheidreife durch die Beschwerdeinstanz nicht mit vertretbarem Auf- wand hergestellt werden kann. 8.2 Aufgrund des vorstehend Gesagten ist die angefochtene Verfügung aufzuheben und die Sache zur weiteren vollständigen Sachverhaltsabklä- rung an das SEM zurückzuweisen. Das SEM wird bei den bulgarischen Behörden Abklärungen zum Stand des Asylverfahrens des Beschwerde- führers zu machen und sich mit seinen konkret begründeten Befürchtun- gen, die bulgarischen Behörden würden ihn in die Türkei zurückschaffen und damit das Gebot des Non-Refoulement verletzen, auseinanderzuset- zen haben. Das SEM wird – sollte es erneut die Fällung eines Nichteintre- tensentscheids beabsichtigen – des Weiteren die Erstellung eines ausführ- lichen fachärztlichen Berichtes in Auftrag zu geben haben, in dem eine Anamnese, eine Diagnose und eine Prognose, insbesondere für den Fall einer Rückkehr nach Bulgarien, gestellt werden. Sollte der Beschwerde- führer auch nach der einlässlichen medizinisch-psychiatrischen Beurtei- lung als besonders vulnerabel erscheinen, hätte das SEM bei den bulgari- schen Behörden eine Zusicherung, dass er in Bulgarien adäquat unterge- bracht und medizinisch behandelt würde, einzuholen. Nach rechtsgenügli- cher Erstellung des Sachverhalts wird das SEM unter Berücksichtigung al- ler Sachverhaltselemente einen neuen Entscheid zu fällen haben.</w:t>
      </w:r>
    </w:p>
    <w:p>
      <w:r>
        <w:t>D-5403/2021 Seite 18 9. Nach dem Gesagten ist die Beschwerde hinsichtlich der Rechtsbegehren 1 und 3 gutzuheissen. Die angefochtene Verfügung ist aufzuheben und die Sache zur vollständigen und richtigen Sachverhaltsermittlung im Sinne der Erwägungen sowie zur Neubeurteilung an das SEM zurückzuweisen. 10. Bei diesem Ausgang des Verfahrens sind keine Kosten zu erheben (Art. 63 Abs. 1 und 2 VwVG).</w:t>
      </w:r>
    </w:p>
    <w:p>
      <w:r>
        <w:rPr>
          <w:b/>
        </w:rPr>
        <w:t>E. 8.1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8.2</w:t>
      </w:r>
    </w:p>
    <w:p>
      <w:r>
        <w:t>Aufgrund des vorstehend Gesagten ist die angefochtene Verfügung aufzuheben und die Sache zur weiteren vollständigen Sachverhaltsabklärung an das SEM zurückzuweisen. Das SEM wird bei den bulgarischen Behörden Abklärungen zum Stand des Asylverfahrens des Beschwerdeführers zu machen und sich mit seinen konkret begründeten Befürchtungen, die bulgarischen Behörden würden ihn in die Türkei zurückschaffen und damit das Gebot des Non-Refoulement verletzen, auseinanderzusetzen haben. Das SEM wird - sollte es erneut die Fällung eines Nichteintretensentscheids beabsichtigen - des Weiteren die Erstellung eines ausführlichen fachärztlichen Berichtes in Auftrag zu geben haben, in dem eine Anamnese, eine Diagnose und eine Prognose, insbesondere für den Fall einer Rückkehr nach Bulgarien, gestellt werden. Sollte der Beschwerdeführer auch nach der einlässlichen medizinisch-psychiatrischen Beurteilung als besonders vulnerabel erscheinen, hätte das SEM bei den bulgarischen Behörden eine Zusicherung, dass er in Bulgarien adäquat untergebracht und medizinisch behandelt würde, einzuholen. Nach rechtsgenüglicher Erstellung des Sachverhalts wird das SEM unter Berücksichtigung aller Sachverhaltselemente einen neuen Entscheid zu fällen haben.</w:t>
      </w:r>
    </w:p>
    <w:p>
      <w:r>
        <w:rPr>
          <w:b/>
        </w:rPr>
        <w:t>E. 9</w:t>
      </w:r>
    </w:p>
    <w:p>
      <w:r>
        <w:t>Nach dem Gesagten ist die Beschwerde hinsichtlich der Rechtsbegehren 1 und 3 gutzuheissen. Die angefochtene Verfügung ist aufzuheben und die Sache zur vollständigen und richtigen Sachverhaltsermittlung im Sinne der Erwägungen sowie zur Neubeurteilung an das SEM zurückzuweisen.</w:t>
      </w:r>
    </w:p>
    <w:p>
      <w:r>
        <w:rPr>
          <w:b/>
        </w:rPr>
        <w:t>E. 10</w:t>
      </w:r>
    </w:p>
    <w:p>
      <w:r>
        <w:t>Bei diesem Ausgang des Verfahrens sind keine Kosten zu erheben (Art. 63 Abs. 1 und 2 VwVG).</w:t>
      </w:r>
    </w:p>
    <w:p>
      <w:r>
        <w:rPr>
          <w:b/>
        </w:rPr>
        <w:t>E. 11</w:t>
      </w:r>
    </w:p>
    <w:p>
      <w:r>
        <w:t>Da der Beschwerdeführer im Beschwerdeverfahren durch die ihm zuge- wiesene Rechtsvertretung im Sinne von Art. 102f Abs. 1 i.V.m. Art. 102h Abs. 3 AsylG vertreten war, deren Leistungen vom Bund nach Massgabe von Art. 102k AsylG entschädigt werden, ist keine Parteientschädigung auszurichten. (Dispositiv nächste Seite)</w:t>
      </w:r>
    </w:p>
    <w:p>
      <w:r>
        <w:t>D-5403/2021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