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D-5400/2022 vom 24. Oktober 2022</w:t>
      </w:r>
    </w:p>
    <w:p>
      <w:r>
        <w:t>Bundesverwaltungsgericht, 2022-10-24, DE</w:t>
      </w:r>
    </w:p>
    <w:p>
      <w:r>
        <w:rPr>
          <w:b/>
        </w:rPr>
        <w:t xml:space="preserve">Quelle: </w:t>
      </w:r>
      <w:r>
        <w:t>https://mcp.opencaselaw.ch/entscheid/bvger_D-5400_2022_d20221024</w:t>
      </w:r>
    </w:p>
    <w:p>
      <w:r>
        <w:t>FR: TAF D-5400/2022 du 24 octobre 2022</w:t>
      </w:r>
    </w:p>
    <w:p>
      <w:r>
        <w:t>IT: TAF D-5400/2022 del 24 ottobre 2022</w:t>
      </w:r>
    </w:p>
    <w:p>
      <w:pPr>
        <w:pStyle w:val="Heading2"/>
      </w:pPr>
      <w:r>
        <w:t>Regeste</w:t>
      </w:r>
    </w:p>
    <w:p>
      <w:r>
        <w:t>Nichteintreten auf Asylgesuch und Wegweisung (Dublin-Verfahren - Art. 31a Abs. 1 Bst. b AsylG) | Revision; Urteil des Bundesverwaltungsgerichts D-4504/2022 vom 24. Oktober 2022</w:t>
      </w:r>
    </w:p>
    <w:p>
      <w:pPr>
        <w:pStyle w:val="Heading2"/>
      </w:pPr>
      <w:r>
        <w:t>Erwägungen</w:t>
      </w:r>
    </w:p>
    <w:p>
      <w:r>
        <w:rPr>
          <w:b/>
        </w:rPr>
        <w:t>E. 1.1</w:t>
      </w:r>
    </w:p>
    <w:p>
      <w:r>
        <w:t>Das Bundesverwaltungsgericht entscheidet gemäss Art. 105 AsylG (SR 142.31) auf dem Gebiet des Asyls in der Regel endgültig über Be- 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 verwaltungsgerichts die Art. 121–128 BGG sinngemäss. Nach Art. 47 VGG findet auf Inhalt, Form und Ergänzung des Revisionsgesuches Art. 67 Abs. 3 VwVG Anwendung.</w:t>
      </w:r>
    </w:p>
    <w:p>
      <w:r>
        <w:rPr>
          <w:b/>
        </w:rPr>
        <w:t>E. 1.3</w:t>
      </w:r>
    </w:p>
    <w:p>
      <w:r>
        <w:t>Das Revisionsgesuch ist ein ausserordentliches Rechtsmittel, das sich gegen einen rechtskräftigen Beschwerdeentscheid richtet. Wird das Ge- such gutgeheissen, beseitigt dies die Rechtkraft des angefochtenen Urteils und die bereits entschiedene Streitsache ist neu zu beurteilen (vgl. MO- SER/BEUSCH/KNEUBÜHLER/KAYSER, Prozessieren vor dem Bundesverwal- tungsgericht, 3. Aufl. 2022, Rz. 5.36).</w:t>
      </w:r>
    </w:p>
    <w:p>
      <w:r>
        <w:rPr>
          <w:b/>
        </w:rPr>
        <w:t>E. 1.4</w:t>
      </w:r>
    </w:p>
    <w:p>
      <w:r>
        <w:t>An die Begründung ausserordentlicher Rechtsmittel werden erhöhte Anforderungen gestellt. Reine Urteilskritik genügt den gesetzlichen Anfor- derungen an die Begründung eines Revisionsgesuchs nicht (vgl. AUGUST MÄCHLER, in: Auer/Müller/Schindler [Hrsg.], Kommentar zum VwVG,</w:t>
      </w:r>
    </w:p>
    <w:p>
      <w:r>
        <w:rPr>
          <w:b/>
        </w:rPr>
        <w:t>E. 1.5</w:t>
      </w:r>
    </w:p>
    <w:p>
      <w:r>
        <w:t>Das Bundesverwaltungsgericht zieht auf Gesuch hin seine Urteile aus den in Art. 121–123 BGG aufgeführten Gründen in Revision (Art. 45 VGG).</w:t>
      </w:r>
    </w:p>
    <w:p>
      <w:r>
        <w:t>D-5400/2022 Seite 5 Nicht als Revisionsgründe gelten Gründe, welche die Partei, die um Revi- sion nachsucht, bereits im ordentlichen Beschwerdeverfahren hätte gel- tend machen können (sinngemäss Art. 46 VGG). 2.</w:t>
      </w:r>
    </w:p>
    <w:p>
      <w:r>
        <w:rPr>
          <w:b/>
        </w:rPr>
        <w:t>E. 2</w:t>
      </w:r>
    </w:p>
    <w:p>
      <w:r>
        <w:t>Aufl. 2019, Art. 67, N 10). Das Gesetz umschreibt die Revisionsgründe eng und die Rechtsprechung handhabt diese restriktiv, was insbesondere auf den Ausnahmecharakter der Revision als solchen zurückzuführen ist (vgl. ELISABETH ESCHER, Basler Kommentar zum Bundesgerichtsgesetz,</w:t>
      </w:r>
    </w:p>
    <w:p>
      <w:r>
        <w:rPr>
          <w:b/>
        </w:rPr>
        <w:t>E. 2.1</w:t>
      </w:r>
    </w:p>
    <w:p>
      <w:r>
        <w:t>Im Revisionsgesuch ist insbesondere der angerufene Revisionsgrund anzugeben und die Rechtzeitigkeit des Revisionsbegehrens im Sinne von Art. 124 BGG darzutun.</w:t>
      </w:r>
    </w:p>
    <w:p>
      <w:r>
        <w:rPr>
          <w:b/>
        </w:rPr>
        <w:t>E. 2.2</w:t>
      </w:r>
    </w:p>
    <w:p>
      <w:r>
        <w:t>Der Gesuchsteller ruft den Revisionsgrund von Art. 123 Abs. 2 Bst. a BGG (neue Tatsachen und Beweismittel) an und zeigt ausserdem die Rechtzeitigkeit des Revisionsbegehrens auf. Auf das frist- und formgerecht eingereichte Revisionsgesuch ist deshalb – unter Vorbehalt der nachfol- genden Ausführungen – einzutreten.</w:t>
      </w:r>
    </w:p>
    <w:p>
      <w:r>
        <w:rPr>
          <w:b/>
        </w:rPr>
        <w:t>E. 2.3</w:t>
      </w:r>
    </w:p>
    <w:p>
      <w:r>
        <w:t>Die nachfolgend aufgeführten, vom Gesuchsteller eingereichten Be- weismittel sind erst nach dem Beschwerdeurteil vom 24. Oktober 2022 ent- standen:  Zuweisungsformular zur medizinischen Abklärung vom 7. Novem- ber 2022 mit Bericht des E.______ vom 17. November 2022  Zuweisungsformular zur medizinischen Abklärung vom 21. Novem- ber 2022 mit Sprechstundenbericht des F.______ vom 23. Novem- ber 2022  Ärztlicher Bericht des F.______ vom 24. November 2022  Austrittsbericht des B.______ vom 15. November 2022  Zuweisungsformular (Rückseite) zur medizinischen Abklärung vom 13. Dezember 2022  Zuweisungsformular zur medizinischen Abklärung (datiert vom 19. Dezember 2022)  Sprechstundenbericht des G.______ (datiert vom 5. Januar 2023)  Rezept vom 13. Februar 2023  Terminkärtchen für ärztliche Konsultationen (Konsultationstermine für den 10., 17. und 27. März 2023)</w:t>
      </w:r>
    </w:p>
    <w:p>
      <w:r>
        <w:t>D-5400/2022 Seite 6 Die erst nach Abschluss des ordentlichen Beschwerdeverfahrens (Urteil D-4504/2022 vom 24. Oktober 2022) entstandenen medizinischen Berichte sind gemäss Art. 123 Abs 2 Bst a in fine BGG revisionsrechtlich unbeacht- lich und auf das Revisionsgesuch ist diesbezüglich nicht einzutreten (vgl. BVGE 2013/22 E. 13.1).</w:t>
      </w:r>
    </w:p>
    <w:p>
      <w:r>
        <w:rPr>
          <w:b/>
        </w:rPr>
        <w:t>E. 3</w:t>
      </w:r>
    </w:p>
    <w:p>
      <w:r>
        <w:t>Aufl. 2018, Art. 123 N 8). Revisionsweise eingereichte Beweismittel sind nur dann als neu zu qualifizieren und beachtlich, wenn sie entweder neue erhebliche Tatsachen erhärten oder geeignet sind, dem Beweis von Tatsa- chen zu dienen, die zwar im früheren Verfahren bekannt gewesen, aber zum Nachteil der gesuchstellenden Partei unbewiesen geblieben sind, res- pektive wenn sie bei Vorliegen im ordentlichen Verfahren vermutlich zu ei- nem anderen Entscheid geführt hätten. Es genügt nicht, wenn sie zu einer</w:t>
      </w:r>
    </w:p>
    <w:p>
      <w:r>
        <w:t>D-5400/2022 Seite 7 neuen Würdigung bereits bekannter Tatsachen führen sollen; für eine an- dere Würdigung des Sachverhalts besteht im Rahmen eines Revisionsver- fahrens kein Raum.</w:t>
      </w:r>
    </w:p>
    <w:p>
      <w:r>
        <w:rPr>
          <w:b/>
        </w:rPr>
        <w:t>E. 3.1</w:t>
      </w:r>
    </w:p>
    <w:p>
      <w:r>
        <w:t>Gemäss Art. 123 Abs. 2 Bst. a BGG kann in öffentlich-rechtlichen An- gelegenheiten die Revision eines Urteils verlangt werden, wenn die ersu- chende Partei nachträglich erhebliche Tatsachen erfährt oder entschei- dende Beweismittel auffindet, die sie im früheren Verfahren nicht beibrin- gen konnte, unter Ausschluss der Tatsachen und Beweismittel, die erst nach dem Entscheid entstanden sind.</w:t>
      </w:r>
    </w:p>
    <w:p>
      <w:r>
        <w:rPr>
          <w:b/>
        </w:rPr>
        <w:t>E. 3.1.1</w:t>
      </w:r>
    </w:p>
    <w:p>
      <w:r>
        <w:t>Der Revisionsgrund der nachträglich erfahrenen Tatsache beinhaltet zum einen, dass sich diese bereits vor Abschluss des Beschwerdeverfah- rens verwirklicht haben muss; als Revisionsgrund sind somit lediglich so- genannte unechte Noven zugelassen. Zum anderen verlangt Art. 123 Abs. 2 Bst. a BGG, dass die gesuchstellende Partei die fragliche Tatsache respektive das entsprechende Beweismittel während des vorangegange- nen Verfahrens, das heisst bis zur Urteilsfällung, nicht gekannt hat und deshalb nicht geltend machen konnte. Ausgeschlossen sind damit auch Umstände und Beweismittel, welche die gesuchstellende Partei bei pflicht- gemässer Sorgfalt hätte kennen können, ebenso, wenn die Entdeckung der erheblichen Tatsachen oder Beweismittel auf Nachforschungen beruht, die bereits im früheren Verfahren hätten angestellt werden können, denn darin ist eine unsorgfältige Prozessführung der gesuchstellenden Partei zu erblicken (vgl. zum Ganzen MOSER/BEUSCH/KNEUBÜHLER/KAYSER, a.a.O., Rz. 5.47). Dass es einer gemäss Art. 123 Abs. 2 Bst. a BGG um Revision ersuchenden Partei nicht möglich war, Tatsachen und Beweise bereits im früheren Verfahren vor- beziehungsweise beizubringen, ist nur mit Zurück- haltung anzunehmen. Der Revisionsgrund der unechten Noven dient nicht dazu, bisherige Unterlassungen in der Beweisführung wiedergutzumachen (vgl. ELISABETH ESCHER, in: Basler Kommentar, Bundesgerichtsgesetz,</w:t>
      </w:r>
    </w:p>
    <w:p>
      <w:r>
        <w:rPr>
          <w:b/>
        </w:rPr>
        <w:t>E. 3.2.1</w:t>
      </w:r>
    </w:p>
    <w:p>
      <w:r>
        <w:t>Das Bundesverwaltungsgericht hat in seinem Urteil D-4504/2022 vom 24. Oktober 2022 dargelegt, weshalb die gesundheitliche Situation vom SEM korrekt festgestellt wurde (E. 4.4) und weshalb keine zwingen- den Gründe für eine Anwendung der Ermessensklauseln nach Art. 17 Dub- lin-III-VO vorliegen (E. 8.3.1 f.). Zusammengefasst führte das Bundesver- waltungsgericht aus, dass die gesundheitlichen Probleme des Gesuchstel- lers – (…) aufgrund am 10. Oktober 2022 diagnostizierter (…) – auf keinen akuten Behandlungsbedarf schliessen liessen und keine Hinweise vorlä- gen, wonach Frankreich, das über eine ausreichende medizinische Infra- struktur verfüge, dem Gesuchsteller eine adäquate medizinische Behand- lung verweigern würde. Sodann würden die mit dem Vollzug beauftragten Behörden denn auch den medizinischen Umständen bei der Überstellung Rechnung tragen und die französischen Behörden vorgängig in geeigneter Weise über die spezifischen medizinischen Umstände informieren.</w:t>
      </w:r>
    </w:p>
    <w:p>
      <w:r>
        <w:rPr>
          <w:b/>
        </w:rPr>
        <w:t>E. 3.2.2</w:t>
      </w:r>
    </w:p>
    <w:p>
      <w:r>
        <w:t>Der Gesuchsteller reichte mit seinem Revisionsgesuch zahlreiche ärztliche Berichte zum Beleg seiner gesundheitlichen Probleme ein. Er macht geltend, das Gericht sei im angefochtenen Beschwerdeurteil fälsch- licherweise zur Annahme gelangt, dass er nur kurzzeitig im Spital verweilt habe. Aufgrund der damals noch nicht vorhandenen medizinischen Unter- lagen sei das Gericht davon ausgegangen, dass kein weiterer Behand- lungsbedarf bestehe. Die jüngsten Berichte würden dem widersprechen und aufzeigen, dass derzeit sehr wohl medizinische Behandlungen und Termine notwendig seien. Bezüglich der beiden vom 13. Oktober 2022 da- tierten ärztlichen Berichte des G.______ macht der Gesuchsteller geltend, es könne ihm nicht angelastet werden, dass er die vorgenannten Beweis- mittel nicht im Rahmen des Beschwerdeverfahrens eingereicht habe. Der Rechtsvertretung seien die Dokumente erst im Nachgang an das Urteil des Bundesverwaltungsgerichts vom 24. Oktober 2022 übermittelt worden. Der Rechtsvertretung sei es im Rahmen des beschleunigten Verfahrens nicht erlaubt, bei den behandelnden Ärzten nach den vorhandenen Unterlagen oder weiteren Informationen nachzufragen. Zudem sei der Gesuchsteller erst ab dem 28. Oktober 2022 wieder (…) gewesen.</w:t>
      </w:r>
    </w:p>
    <w:p>
      <w:r>
        <w:rPr>
          <w:b/>
        </w:rPr>
        <w:t>E. 3.2.3</w:t>
      </w:r>
    </w:p>
    <w:p>
      <w:r>
        <w:t>Auf die Darstellung, es sei der Rechtsvertretung nicht erlaubt gewe- sen, bei den behandelnden Ärzten nach Unterlagen oder Informationen</w:t>
      </w:r>
    </w:p>
    <w:p>
      <w:r>
        <w:t>D-5400/2022 Seite 8 nachzufragen, beziehungsweise eine frühere Einreichung der Beweismittel sei dem Gesuchsteller unverschuldeterweise nicht möglich gewesen, braucht vorliegend angesichts der nachfolgenden Ausführungen nicht wei- ter eingegangen zu werden.</w:t>
      </w:r>
    </w:p>
    <w:p>
      <w:r>
        <w:rPr>
          <w:b/>
        </w:rPr>
        <w:t>E. 3.2.4</w:t>
      </w:r>
    </w:p>
    <w:p>
      <w:r>
        <w:t>Die vom Gesuchsteller eingereichten, vor dem Beschwerdeurteil vom 24. Oktober 2022 datierenden Beweismittel (Beilagen 3 bis 6) erweisen sich als nicht geeignet, zu einer abweichenden Beurteilung zu führen. Zwar trifft es zu, dass darin einerseits erstmals das Vorliegen einer CMV-Erkran- kung mit Kolitis und Retinitis erwähnt wird. Andererseits wird in psychischer Hinsicht die Diagnose einer schweren depressiven Episode, am ehesten reaktiv bei ED (Erstdiagnostik) HIV/Aids 08/2022 und dadurch komplexe psychosoziale Situation mit negativem Asylentscheid und anstehender Rückführung nach Guinea (oder Frankreich, wo ein Gesuch ebenfalls ab- gewiesen worden sei), gestellt. Allerdings hat das Gericht die diagnosti- zierte (…), deren fortlaufende medikamentöse Behandlung sowie die damit einhergehenden (…) in seine Erwägungen zur Beurteilung des Vorliegens zwingender Gründe für eine Anwendung der Ermessensklauseln bereits miteinbezogen. Die Aussage im Urteil (E. 8.3.2), alleine aufgrund der am 10. Oktober 2022 diagnostizierten Entzündungsanzeichen und der statio- nären Untersuchung/Behandlung gleichen Datums sei nicht auf einen akuten Behandlungsbedarf zu schliessen, ist klarerweise nicht so zu ver- stehen, dass das Gericht die weitere, voraussichtlich lebenslang andau- ernde Behandlungsbedürftigkeit des Gesuchstellers verkannte. Eine sol- che ist bei HIV-Patienten als gerichtsnotorisch zu bezeichnen. Zudem wurde im Beschwerdeurteil vom 24. Oktober 2022 erwogen, dass Frank- reich über eine ausreichende medizinische Infrastruktur verfügt und die Mitgliedstaaten verpflichtet seien, den Antragstellern die erforderliche me- dizinische Versorgung, die zumindest die Notversorgung und die unbedingt erforderliche Behandlung von Krankheiten beinhalte, zugänglich zu ma- chen. Den Antragstellern mit besonderen Bedürfnissen sei die erforderliche medizinische oder sonstige Hilfe zu gewähren. Sodann lägen keine Hin- weise vor, wonach Frankreich dem Gesuchsteller eine adäquate medizini- sche Behandlung verweigern würde. Die schweizerischen Behörden, die mit dem Vollzug beauftragt seien, würden denn auch den medizinischen Umständen bei der Bestimmung der konkreten Modalitäten der Überstel- lung des Gesuchsteller Rechnung tragen und die französischen Behörden vorgängig in geeigneter Weise über die spezifischen medizinischen Um- stände informieren (vgl. E. 3.2.1). Es ist daher nicht ersichtlich, inwiefern die neuen Vorbringen eine (neue) erhebliche Tatsache enthalten, bezie- hungsweise die auf Revisionsebene vorgelegten Beweismittel sind damit</w:t>
      </w:r>
    </w:p>
    <w:p>
      <w:r>
        <w:t>D-5400/2022 Seite 9 für sich allein nicht als beweistauglich und damit auch nicht als erheblich im Sinne von Art. 123 Abs. 2 Bst. a BGG zu erachten.</w:t>
      </w:r>
    </w:p>
    <w:p>
      <w:r>
        <w:rPr>
          <w:b/>
        </w:rPr>
        <w:t>E. 3.2.5</w:t>
      </w:r>
    </w:p>
    <w:p>
      <w:r>
        <w:t>Ergänzend hält das Gericht fest, dass es sich bei den geäusserten Zweifeln in Bezug auf den Zugang zur medizinischen Infrastruktur in Frank- reich – soweit die Ausführungen nicht auf das angestrebte, wiederaufzu- nehmende Beschwerdeverfahren abzielen – um inhaltliche Kritik am Urteil und der getroffenen Einschätzung, dass eine Behandelbarkeit der Krank- heiten des Gesuchstellers in Frankreich gewährleistet sei, handelt. Eine Revision dient jedoch gerade nicht dazu, die inhaltliche Einschätzung nochmals durch einen anderen Spruchkörper vornehmen zu lassen. Auch der Rüge des nicht vollständig erstellten medizinischen Sachverhalts liegt im Kern eine andere rechtliche Würdigung des Sachverhalts zugrunde. Eine unterschiedliche Sachverhalts- respektive Beweiswürdigung einer vorgebrachten Tatsache stellt indessen keinen Revisionsgrund im Sinne von Art. 121 Bst. d BGG dar. Sollte sich der Gesundheitszustand des Ge- suchstellers inzwischen nachträglich derart verschlechtert haben, als dass damit ein Wegweisungsvollzugshindernis begründet werden könnte, wäre dies allenfalls wiedererwägungsweise beim SEM geltend zu machen.</w:t>
      </w:r>
    </w:p>
    <w:p>
      <w:r>
        <w:rPr>
          <w:b/>
        </w:rPr>
        <w:t>E. 4</w:t>
      </w:r>
    </w:p>
    <w:p>
      <w:r>
        <w:t>Zusammenfassend ist festzuhalten, dass es dem Gesuchsteller nicht ge- lungen ist, Gründe darzulegen respektive relevante Beweismittel vorzule- gen, die eine Revision des Urteils des Bundesverwaltungsgerichts D-4504/2022 vom 24. Oktober 2022 rechtfertigen würden. Das Revisions- gesuch vom 24. November 2022 ist demzufolge abzuweisen, soweit darauf einzutreten ist.</w:t>
      </w:r>
    </w:p>
    <w:p>
      <w:r>
        <w:rPr>
          <w:b/>
        </w:rPr>
        <w:t>E. 5</w:t>
      </w:r>
    </w:p>
    <w:p>
      <w:r>
        <w:t>Hinsichtlich des (teilweisen) Nichteintretens auf das Revisionsgesuch ist darauf hinzuweisen, dass Revisionsgesuche, die mit neu entstandenen Beweismitteln begründet werden und auf welche im Rahmen eines Revisi- onsverfahrens nicht einzutreten ist, nicht von Amtes wegen zur Behand- lung an die Vorinstanz überwiesen werden müssen (vgl. BVGE 2013/22 E. 13.1). Da es sich bei den besagten Beweismitteln um Kopien handeln dürfte, verzichtet das Gericht auf eine Rücksendung.</w:t>
      </w:r>
    </w:p>
    <w:p>
      <w:r>
        <w:rPr>
          <w:b/>
        </w:rPr>
        <w:t>E. 6</w:t>
      </w:r>
    </w:p>
    <w:p>
      <w:r>
        <w:t>Mit dem vorliegenden Urteil ist das Revisionsverfahren abgeschlossen,</w:t>
      </w:r>
    </w:p>
    <w:p>
      <w:r>
        <w:t>D-5400/2022 Seite 10 womit der Antrag auf Befreiung von der Kostenvorschusspflicht gegen- standslos geworden ist. Der am 25. November 2022 angeordnete einstwei- lige Vollzugsstopp fällt mit dem vorliegenden Entscheid dahin.</w:t>
      </w:r>
    </w:p>
    <w:p>
      <w:r>
        <w:rPr>
          <w:b/>
        </w:rPr>
        <w:t>E. 7</w:t>
      </w:r>
    </w:p>
    <w:p>
      <w:r>
        <w:t>Das Gesuch um Verzicht auf die Erhebung eines Kostenvorschusses ist mit dem vorliegenden Endentscheid gegenstandslos geworden. Der ange- ordnete Vollzugsstopp entfällt.</w:t>
      </w:r>
    </w:p>
    <w:p>
      <w:r>
        <w:rPr>
          <w:b/>
        </w:rPr>
        <w:t>E. 8</w:t>
      </w:r>
    </w:p>
    <w:p>
      <w:r>
        <w:t>Mit seiner Eingabe vom 24. November 2022 ersuchte der Gesuchsteller um Gewährung der unentgeltlichen Prozessführung. Dieses Gesuch ist gutzuheissen, da die Begehren nicht als aussichtslos zu bezeichnen wa- ren. Aufgrund der Akten ist zudem von der prozessualen Bedürftigkeit des Gesuchstellers auszugehen, womit die Voraussetzungen von Art. 65 Abs. 1 VwVG erfüllt sind und das Gesuch um Gewährung der unentgeltli- chen Prozessführung gutzuheissen ist.</w:t>
      </w:r>
    </w:p>
    <w:p>
      <w:r>
        <w:rPr>
          <w:b/>
        </w:rPr>
        <w:t>E. 9</w:t>
      </w:r>
    </w:p>
    <w:p>
      <w:r>
        <w:t>Angesichts der zu gewährenden unentgeltlichen Prozessführung ist auf die Auferlegung von Verfahrenskosten zu verzichten.</w:t>
      </w:r>
    </w:p>
    <w:p>
      <w:r>
        <w:t>(Dispositiv nächste Seite)</w:t>
      </w:r>
    </w:p>
    <w:p>
      <w:r>
        <w:t>D-5400/2022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