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D-5392/2022 vom 30. Juni 2023</w:t>
      </w:r>
    </w:p>
    <w:p>
      <w:r>
        <w:t>Bundesverwaltungsgericht, 2023-06-30, IT</w:t>
      </w:r>
    </w:p>
    <w:p>
      <w:r>
        <w:rPr>
          <w:b/>
        </w:rPr>
        <w:t xml:space="preserve">Quelle: </w:t>
      </w:r>
      <w:r>
        <w:t>https://mcp.opencaselaw.ch/entscheid/bvger_D-5392_2022</w:t>
      </w:r>
    </w:p>
    <w:p>
      <w:r>
        <w:t>FR: TAF D-5392/2022 du 30 juin 2023</w:t>
      </w:r>
    </w:p>
    <w:p>
      <w:r>
        <w:t>IT: TAF D-5392/2022 del 30 giugno 2023</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3</w:t>
      </w:r>
    </w:p>
    <w:p>
      <w:r>
        <w:t>Con ricorso al Tribunale possono essere invocati, in materia d’asilo, la</w:t>
      </w:r>
    </w:p>
    <w:p>
      <w:r>
        <w:t>D-5392/2022 Pagina 5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Preliminarmente il Tribunale osserva che, essendo il ricorrente stato posto al beneficio dell’ammissione provvisoria per inesigibilità dell’esecuzione dell’allontanamento nella decisione impugnata del 26 ottobre 2022,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Il ricorrente ha proposto quale conclusione subordinata, la restituzione degli atti alla SEM per accertamento inesatto ed incompleto dei fatti giuri- dicamente rilevanti in connessione con la violazione del suo diritto di es- sere sentito. A tal proposito, egli solleva nel gravame, come l’autorità infe- riore nel suo giudizio d’inverosimiglianza delle allegazioni da lui addotte, non avrebbe tenuto debito conto della sua giovane età – fra i (…) ed i (…) anni – all’epoca dei fatti determinanti e del suo espatrio, ed altresì della circostanza che questi ha affrontato la procedura d’asilo in Svizzera in qua- lità di minore non accompagnato. La giovane età del ricorrente avrebbe inciso sia sulla sua capacità espositiva, sia sulle conoscenze specifiche di fatti e circostanze che lo avrebbero condotto al suo espatrio. Ciò sarebbe vero per la descrizione, soltanto sommaria, del lavoro svolto dal padre all’epoca. Peraltro, la SEM avrebbe applicato “ciecamente” la giurispru- denza del Tribunale in merito alla valutazione delle dichiarazioni dell’insor- gente concernenti le minacce ricevute dal padre da parte dei talebani, senza prendere in considerazione la specificità del caso in esame (cfr. p.to 5, pag. 8 seg. del ricorso). Inoltre l’autorità inferiore avrebbe commesso un grave errore istruttorio, mettendo in dubbio l’esistenza stessa del (…), che in realtà è data per certa. Egli lamenta anche il fatto che la SEM abbia completamente sorvolato l’evenienza che il padre fosse in stretto legame con H._______, che sarebbe un elemento essenziale nell’analisi dei suoi motivi d’asilo. Da ultimo, la sua rappresentante legale riferisce come avrebbe voluto, in sede d’audizione, porre maggiori quesiti al ricorrente ri- guardo all’appartenenza del padre al (…), ciò che le sarebbe tuttavia stato</w:t>
      </w:r>
    </w:p>
    <w:p>
      <w:r>
        <w:t>D-5392/2022 Pagina 6 impedito dall’autorità inferiore. Quest’ultima avrebbe difatti basato il suo ri- fiuto alla domanda, sulla circostanza che l’insorgente avrebbe già ripetuta- mente esposto tali fatti – e non che la domanda fosse suggestiva come erroneamente presente nella decisione avversata – rendendo quindi im- possibili ulteriori quesiti su questa tematica (cfr. p.to 7, pag. 11 del ricorso). Tali censure formali vanno analizzate a titolo preliminare, in quanto potreb- bero condurre alla cassazione della decisione impugnata (cfr. DTF 144 I 11 consid. 5.3 e rif. ivi citati, 142 II 218 consid. 2.8.1 e rif. cit., 138 I 232 con- sid. 5; DTAF 2019 VI/6 consid. 4.1, 2013/34 consid. 4.2, 2013/23 con- sid. 6.1.3).</w:t>
      </w:r>
    </w:p>
    <w:p>
      <w:r>
        <w:rPr>
          <w:b/>
        </w:rPr>
        <w:t>E. 5.2.1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5.2.2</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 L’obbligo per l’autorità di motivare la sua decisione è inoltre corollario fon- damentale del diritto di essere sentito. Detta prerogativa è finalizzata a per- 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w:t>
      </w:r>
    </w:p>
    <w:p>
      <w:r>
        <w:rPr>
          <w:b/>
        </w:rPr>
        <w:t>E. 5.2.3</w:t>
      </w:r>
    </w:p>
    <w:p>
      <w:r>
        <w:t>Ora, le succitate argomentazioni ricorsuali non possono essere se- guite.</w:t>
      </w:r>
    </w:p>
    <w:p>
      <w:r>
        <w:t>D-5392/2022 Pagina 7 In primo luogo la SEM non appare essersi espressa nella decisione avver- sata in dispregio alle esigenze procedurali imposte nell’ambito della tratta- zione della domanda d’asilo di un richiedente l’asilo minore non accompa- gnato (cfr. art. 17 cpv. 3 LAsi; DTAF 2019 I/6 consid. 3.3; 2014/30) – fra l’altro questione non sollevata specificatamente nel ricorso, essendo peral- tro sottolineato in tale contesto come il Tribunale, alla stessa stregua della SEM, non intenda porre in questione la verosimiglianza della minore età del ricorrente – e non tenendo conto debitamente dell’età dell’insorgente al momento dei fatti che l’avrebbero condotto all’espatrio dal suo Paese d’ori- gine. Invero, su quest’ultimo punto, l’autorità inferiore ha formalmente indi- cato nella sua decisione che anche tenendo conto della sua minore età e del suo livello di scolarizzazione, egli non avrebbe reso verosimili i suoi asserti riguardo alla professione esercitata dal padre (cfr. p.to II, pag. 4 della decisione impugnata). Pertanto, niente dalla stessa, né dagli atti, per- mette di dimostrare che la predetta autorità non abbia tenuto in debita con- siderazione l’età dell’insorgente per il suo giudizio. In secondo luogo, egli è sempre stato accompagnato nel corso di tutta la procedura d’asilo dalla sua rappresentante legale, che ha pure funto da persona di fiducia, e quindi non può prevalersi della sua sola qualità di minore non accompagnato per spiegare le contraddizioni rilevate nei suoi asserti, di cui si dirà nei consi- derandi che seguono (cfr. infra consid. 6-7). Una violazione del suo diritto di essere sentito, non può quindi essere ritenuta per queste ragioni. Inoltre, la circostanza che l’autorità precitata abbia ritenuto le allegazioni dell’insorgente inverosimili, non rappresenta in alcun modo una violazione del principio inquisitorio da parte della SEM, ma discende da un apprezza- mento di tali evenienze da parte dell’autorità inferiore, quindi da una que- stione di merito. Peraltro, dalla motivazione della decisione avversata, si desume chiaramente l’argomentazione effettuata dall’autorità inferiore per giungere all’inverosimiglianza degli asserti dell’insorgente circa i suoi mo- tivi d’asilo, anche ed in particolare riguardo all’applicazione della giurispru- denza del Tribunale in materia di motivi d’asilo fondati su elementi venuti a conoscenza del ricorrente attraverso terze persone (cfr. p.to II, pag. 6), fra l’altro citata quale argomento a titolo abbondanziale. Il fatto che l’insorgente dia un’interpretazione differente a tale giurisprudenza di quella invece adot- tata a ragione dall’autorità inferiore, non risulta in alcun modo lesiva del suo diritto di essere sentito. Non si può inoltre seguire la rappresentante legale dell’insorgente, laddove ella lamenta di non aver potuto porre ulteriori quesiti al ricorrente circa l’ap- partenenza del padre del ricorrente al (…) a causa del rifiuto della SEM in tal senso. Invero, anche se concretamente l’autorità inferiore non ha</w:t>
      </w:r>
    </w:p>
    <w:p>
      <w:r>
        <w:t>D-5392/2022 Pagina 8 utilizzato la parola “suggestiva” per motivare il suo rifiuto (cfr. p.to 7, pag. 11 del ricorso). Tuttavia, dalla lettura dello stesso verbale d’audizione, si de- sume come la rappresentante legale abbia potuto porre diverse domande legate alle attività lavorative che svolgeva il padre del ricorrente (cfr. n. 30/14, D83-D85, pag. 11 e D87-D88, pag. 12), e come il quesito che ella avrebbe voluto porre alla D89, pag. 12, sarebbe risultato ridondante e sug- gestivo in rapporto a quanto già riferito in merito dal ricorrente sul punto in questione. Peraltro, come a ragione sottolineato anche dall’autorità infe- riore nella decisione avversata (cfr. p.to II, pag. 7 seg.), se la rappresen- tante legale avesse voluto porre altri quesiti, avrebbe potuto farlo come le è stata data la possibilità alla D97, pag. 13 del verbale. Il Tribunale consi- dera inoltre che se il ricorrente avesse voluto aggiungere ulteriori elementi utili al suo caso, avrebbe potuto senz’altro presentarli sia nell’ambito del parere alla decisione negativa della SEM, sia nel suo ricorso. Possibilità che però non è stata utilizzata dal medesimo, ciò che dimostra la prete- stuosità di una tale censura. Altresì, se è pur vero che la SEM nella decisione avversata si riferisce al (…) (…) quale (…) di cui avrebbe fatto parte il padre (cfr. p.to II, pag. 5 della decisione impugnata), tuttavia è indubbio che l’autorità inferiore nella sua argomentazione non intendesse mettere in questione che sia esistito un (…) di questo tipo in Afghanistan, quanto piuttosto che il ricorrente non abbia reso verosimile l’appartenenza del padre al gruppo descritto, né che quest’ultimo a causa delle sue attività sia entrato nel mirino dei talebani. Da ultimo, circa il fatto che la SEM non avrebbe preso in esame lo stretto legame del padre con H._______, come già argomentato dall’autorità infe- riore nella decisione avversata, anche il Tribunale ritiene che vista la con- clusione d’inverosimiglianza alla quale è giunta la SEM riguardo all’appar- tenenza del padre al (…) succitato, pronunciandosi sufficientemente su tale punto in questione, non dovesse motivare oltre la medesima, prendendo in esame ulteriori elementi. Si ricorda a tal proposito, che una motivazione risulta sufficiente allorché l’autorità si occupa delle sole circostanze rilevanti per il giudizio, ciò che non significa che l’autorità sia tenuta a pronunciarsi in modo esplicito ed esaustivo su tutte le argomentazioni addotte (cfr. DTF 141 IV 249 consid. 1.3.1, 141 V 557 consid. 3.2.1; DTAF 2011/37 con- sid. 5.4.1).</w:t>
      </w:r>
    </w:p>
    <w:p>
      <w:r>
        <w:rPr>
          <w:b/>
        </w:rPr>
        <w:t>E. 5.2.4</w:t>
      </w:r>
    </w:p>
    <w:p>
      <w:r>
        <w:t>Da tutto quanto considerato sopra, risulta quindi che il diritto di essere sentito dell’insorgente sia stato rispettato dall’autorità inferiore, la quale ha per il resto soddisfatto al suo obbligo istruttorio. La conclusione subordinata</w:t>
      </w:r>
    </w:p>
    <w:p>
      <w:r>
        <w:t>D-5392/2022 Pagina 9 esposta dall’insorgente nel suo gravame, deve di conseguenza essere re- 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7</w:t>
      </w:r>
    </w:p>
    <w:p>
      <w:r>
        <w:t>Nel caso in parola, v’è luogo di constatare che le allegazioni esposte dall’in- sorgente alla base del suo espatrio, non adempiono alle condizioni per il riconoscimento della qualità di rifugiato.</w:t>
      </w:r>
    </w:p>
    <w:p>
      <w:r>
        <w:rPr>
          <w:b/>
        </w:rPr>
        <w:t>E. 7.1.1</w:t>
      </w:r>
    </w:p>
    <w:p>
      <w:r>
        <w:t>Per quanto attiene alla pretesa attività lavorativa del padre del ricor- rente quale (…) della (…) E._______, come pure che egli sia stato ucciso in un combattimento contro i Talebani quale appartenente al (…), la SEM ha considerato le dichiarazioni dell’interessato come inverosimili, in quanto vaghe, poco dettagliate e a tratti illogiche. Il ricorrente non avrebbe neppure reso credibili le minacce rivolte al padre telefonicamente da parte dei tale- bani, che l’avrebbero condotto a dimettersi dalla sua attività lavorativa quale (…), a causa della vaghezza dei suoi asserti, ed inoltre le sue con- clusioni fondate unicamente su informazioni che avrebbe ottenuto da terze persone e non direttamente. In tal senso il ricorrente non avrebbe reso</w:t>
      </w:r>
    </w:p>
    <w:p>
      <w:r>
        <w:t>D-5392/2022 Pagina 10 verosimile né che il padre fosse entrato nel mirino dei talebani, finanche a rimanere ucciso dai medesimi, come pure che egli a causa del padre avesse subito delle persecuzioni.</w:t>
      </w:r>
    </w:p>
    <w:p>
      <w:r>
        <w:rPr>
          <w:b/>
        </w:rPr>
        <w:t>E. 7.1.2</w:t>
      </w:r>
    </w:p>
    <w:p>
      <w:r>
        <w:t>Nel suo ricorso, l’insorgente contesta il suddetto apprezzamento. Se- gnatamente, egli rileva come avrebbe reso verosimile l’attività professio- nale esercitata dal padre, fornendo diversi elementi conosciuti e visibili ad un bambino della sua età all’epoca. Inoltre il ricorrente, pur non avendo effettivamente indicato la data esatta della morte del padre, in quanto al momento dell’evento egli sarebbe stato a G._______ ed avrebbe appreso dello stesso soltanto successivamente, tuttavia lui sarebbe stato in grado di fornire un riferimento temporale sufficientemente preciso, che avrebbe dovuto condurre alla verosimiglianza del decesso del genitore. Inoltre, a differenza di quanto parrebbe concludere l’autorità inferiore nella sua deci- sione, sono le attività che il padre avrebbe svolto all’interno del (…) – e non quelle in quanto (…) – che avrebbero attirato l’attenzione dei talebani, fino a condurlo pure alla morte. Peraltro, l’insorgente avrebbe citato diversi ele- menti a sostegno dell’appartenenza del padre al predetto (…), che però non sarebbero stati considerati dall’autorità inferiore.</w:t>
      </w:r>
    </w:p>
    <w:p>
      <w:r>
        <w:rPr>
          <w:b/>
        </w:rPr>
        <w:t>E. 7.1.3</w:t>
      </w:r>
    </w:p>
    <w:p>
      <w:r>
        <w:t>In primo luogo, il Tribunale rileva come non può certamente essere atteso dall’interessato che fornisca dei dettagli precisi riguardo alla fun- zione esatta che il padre avrebbe svolto nell’ambito della sua funzione quale (…), vista la sua giovane età e tenendo conto che tali attività del padre rimontano a diversi anni prima del suo espatrio. In secondo luogo, riguardo al (…) di cui avrebbe fatto parte il padre, egli ha fornito nel suo verbale d’audizione, diversi elementi dettagliati e concreti (cfr. n. 30/14, D18, pag. 3 seg.; D67, pag. 9 seg.; D69 segg., pag. 10 segg.), e quindi il Tribunale dissente dalle argomentazioni fornite in proposito dalla SEM nella decisione avversata (cfr. p.to II, pag. 5). Tuttavia il Tribunale, ritiene che la verosimiglianza di tali suoi asserti può rimanere in specie indecisa, visto quanto segue. Invero, anche se il padre avesse realmente lavorato per la (…), come in seguito preso parte ai combattimenti contro i talebani facendo parte del (…) – in qualità di (…) di questo – nonché fosse stato ucciso nel corso di uno di questi combattimenti dai talebani, il Tribunale osserva come alcune delle dichiarazioni rese dal ricorrente nel corso delle audizioni, risultino essere incoerenti ed illogiche, tanto da minare la verosi- miglianza dei suoi asserti circa l’aver subito delle persecuzioni da parte dei talebani per questi motivi, come pure che egli ne possa subire per queste ragioni in futuro in caso di un suo ritorno in Afghanistan.</w:t>
      </w:r>
    </w:p>
    <w:p>
      <w:r>
        <w:t>D-5392/2022 Pagina 11</w:t>
      </w:r>
    </w:p>
    <w:p>
      <w:r>
        <w:rPr>
          <w:b/>
        </w:rPr>
        <w:t>E. 7.2.1</w:t>
      </w:r>
    </w:p>
    <w:p>
      <w:r>
        <w:t>Circa le ricerche del ricorrente intraprese da parte dei talebani, il Tri- bunale dissente dalle argomentazioni esposte nel suo gravame dall’insor- gente (cfr. p.to 8, pag. 11 segg. del ricorso). Invero, come considerato a ragione dall’autorità resistente nella decisione avversata, anche il Tribunale ritiene come le sue dichiarazioni in merito siano inverosimili, in quanto con- traddittorie ed illogiche.</w:t>
      </w:r>
    </w:p>
    <w:p>
      <w:r>
        <w:rPr>
          <w:b/>
        </w:rPr>
        <w:t>E. 7.2.2</w:t>
      </w:r>
    </w:p>
    <w:p>
      <w:r>
        <w:t>Innanzitutto, il ricorrente nel corso della sua prima audizione ha ri- condotto la ricerca della sua persona da parte dei talebani, al fatto che il padre avrebbe combattuto contro di loro ed inoltre poiché lo ritenevano una spia del gruppo (…) (cfr. n. 22/10, p.to 7.01, pag. 8). Durante la seconda audizione, ha invece allegato che le ricerche nei suoi confronti da parte dei talebani, fossero dovute al fatto che egli fosse ritenuto da loro una spia, poiché l’unico figlio maschio della sua famiglia (cfr. n. 30/14, D18, pag. 4). Tali versioni, risultano all’evidenza discrepanti. Altresì, egli ha riferito nel corso dell’audizione sui motivi d’asilo, che i talebani sarebbero giunti (…) volte, perquisendo la loro casa, ricercando lui e le armi nascoste, e che lui non sarebbe stato presente in casa al momento delle stesse nasconden- dosi presso vicini di casa (cfr. n. 30/14, D18, pag. 4; D46 segg., pag. 7 segg.). Senonché, verso la fine dell’audizione, egli ha invece incoerente- mente affermato che si sarebbe trovato a casa a volte allorché i talebani giungevano, nascondendosi nella stessa (cfr. n. 30/14, D90, pag. 12), o ancora su quesito della funzionaria incaricata che egli avrebbe dapprima visto e riportatogli dalla madre che i talebani dichiaravano che egli era una spia e cercavano delle armi (cfr. D93 seg., pag. 12). Segnalatogli poi la contraddizione, egli ha sostenuto dapprima in modo discrepante che d’un canto non sarebbe stato presente al momento dell’arrivo dei talebani, e d’altro canto tuttavia che in alcune occasioni sarebbe stato in casa e che era lo zio (…) ad andare ad aprire la porta (cfr. D95, pag. 12), e che avrebbe inteso che allorché i talebani avrebbero messo a soqquadro la casa egli non sarebbe stato presente (cfr. D96, pag. 13). Ora quest’ultima spiegazione, non risulta all’evidenza giustificare le importanti contraddi- zioni degli asserti resi in merito dal ricorrente, sia riguardo alla sua pre- senza in casa al momento delle incursioni dei talebani al suo domicilio, sia riguardo al numero delle stesse. In proposito, neppure le argomentazioni esposte genericamente nel ricorso, sono atte a mutare la predetta conclu- sione del Tribunale.</w:t>
      </w:r>
    </w:p>
    <w:p>
      <w:r>
        <w:rPr>
          <w:b/>
        </w:rPr>
        <w:t>E. 7.2.3</w:t>
      </w:r>
    </w:p>
    <w:p>
      <w:r>
        <w:t>Altresì, diversi comportamenti narrati dal ricorrente circa il suo agire come pure quello dei talebani, appaiono essere illogici e non combacianti con l’esperienza generale di vita, tenuto conto del contesto specifico</w:t>
      </w:r>
    </w:p>
    <w:p>
      <w:r>
        <w:t>D-5392/2022 Pagina 12 afghano, di modo che non sembrano essere stati realmente vissuti dall’in- sorgente così come da lui dichiarato. Risulta difatti dapprima quantomai illogico che, se effettivamente il ricorrente fosse stato ricercato dai talebani – che peraltro sarebbero pure stati alla ricerca di armi nascoste – questi ultimi non sarebbero sempre penetrati al suo domicilio, accontentandosi della mera risposta dello zio (…) alla porta di casa, che il ricorrente non fosse presente in casa (cfr. n. 30/14, D95, pag. 12). Inoltre, non è credibile che proprio quando il ricorrente risultava in casa, i talebani non sarebbero entrati alla sua ricerca, ed avrebbero invece effettuato delle perquisizioni accurate del domicilio unicamente in sua assenza e di notte. Alla stessa stregua, non può essere ritenuto verosimile il comportamento del ricorrente che si recava presso i vicini di casa per sfuggire alla cattura dei talebani, allorché i medesimi avrebbero ricercato le armi anche nelle altre case (cfr. n. 22/10, p.to 7.01, pag. 8; n. 30/14, D93, pag. 12). Da ultimo minano for- temente l’intero narrato dell’insorgente per la loro paradossalità gli asserti resi dallo stesso in merito al fatto che egli d’un canto ha riferito che si sa- rebbe sempre nascosto dai vicini e sarebbe rimasto in casa durante la gior- nata per non essere trovato dai talebani (cfr. n. 30/14, D18, pag. 4; D47 e D52, pag. 8; D90, pag. 12), e d’altro canto che invece quando usciva di casa e li avrebbe incontrati si sarebbe nascosto (cfr. n. 30/14, D81, pag. 11), evitando così la sua cattura.</w:t>
      </w:r>
    </w:p>
    <w:p>
      <w:r>
        <w:rPr>
          <w:b/>
        </w:rPr>
        <w:t>E. 7.2.4</w:t>
      </w:r>
    </w:p>
    <w:p>
      <w:r>
        <w:t>Ne discende quindi che il ricorrente, in una valutazione complessiva, non ha reso verosimili le allegazioni dei motivi d’asilo che l’avrebbero con- dotto all’espatrio, ovvero le conseguenze alla sua incolumità che egli avrebbe potuto subire o subirebbe in futuro dai talebani, nel caso di un suo ritorno nel Paese d’origine, a causa anche delle attività lavorative svolte dal padre.</w:t>
      </w:r>
    </w:p>
    <w:p>
      <w:r>
        <w:rPr>
          <w:b/>
        </w:rPr>
        <w:t>E. 8.1</w:t>
      </w:r>
    </w:p>
    <w:p>
      <w:r>
        <w:t>Per buona pace del ricorrente, anche se le sue dichiarazioni inerenti alle attività intraprese dal padre fossero ritenute verosimili; tuttavia non ri- sulterebbero rilevanti, in specie, ai sensi dell’art. 3 LAsi.</w:t>
      </w:r>
    </w:p>
    <w:p>
      <w:r>
        <w:rPr>
          <w:b/>
        </w:rPr>
        <w:t>E. 8.2</w:t>
      </w:r>
    </w:p>
    <w:p>
      <w:r>
        <w:t>A tal proposito, il Tribunale ricorda che se delle persecuzioni si esten- dono, a fianco alla persona toccata primariamente, anche a membri della famiglia o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 noscibili da terzi (elemento oggettivo) di temere (elemento soggettivo)</w:t>
      </w:r>
    </w:p>
    <w:p>
      <w:r>
        <w:t>D-5392/2022 Pagina 13 d’essere esposta, in tutta verosimiglianza e in un futuro prossimo, ad una persecuzione (cfr. DTAF 2013/11 consid. 5.1; 2011/51 consid. 6.2; 2010/57 consid. 2.5; sentenza del Tribunale E-5725/2022 del 10 gennaio 2023 con- sid. 7.2). Non sono sufficienti, quindi, indizi che indicano minacce di perse- cuzioni ipotetiche che potrebbero prodursi in un futuro più o meno lontano. Devono invece sussistere prove sufficienti di una minaccia concreta passi- bile di indurre chiunque si trovi nella stessa situazione a temere la perse- cuzione (cfr. DTAF 2014/27 consid. 6.1; 2010/57 consid. 2.5).</w:t>
      </w:r>
    </w:p>
    <w:p>
      <w:r>
        <w:rPr>
          <w:b/>
        </w:rPr>
        <w:t>E. 8.3</w:t>
      </w:r>
    </w:p>
    <w:p>
      <w:r>
        <w:t>Secondo la giurisprudenza del Tribunale amministrativo federale l’ap- partenenza famigliare ad una persona la quale è esposta ad un rischio di persecuzione accresciuto in Afghanistan, può condurre ad una persecu- zione riflessa. Ciò è in particolare il caso di (ex) appartenenti alla polizia o alle forze di sicurezza, di autorità del governo o di persone vicine al governo (cfr. sentenza del Tribunale E-5120/2021 del 21 luglio 2022 consid. 6.3.4 con rif. cit.). V’è luogo di apprezzare l’intensità del rischio di persecuzione riflessa in funzione delle circostanze del caso specifico (cfr. sentenze del Tribunale E-5184/2022 del 13 gennaio 2023 consid. 3.3; E-5725/2022 succitata consid. 7.2).</w:t>
      </w:r>
    </w:p>
    <w:p>
      <w:r>
        <w:rPr>
          <w:b/>
        </w:rPr>
        <w:t>E. 8.4</w:t>
      </w:r>
    </w:p>
    <w:p>
      <w:r>
        <w:t>Al contrario di quanto affermato nel suo gravame dall’insorgente, il Tri- bunale non ravvisa alcuna ragione perché i talebani possano prendersela con il ricorrente per le attività lavorative esercitate in passato dal genitore, essendo rimarcato come – anche ne fosse ammessa la verosimiglianza (cfr. in proposito supra consid. 7.1.3) – il suo solo impiego presso il (…) o per un (…) ai talebani, non significa già di per sé solo che il ricorrente sa- rebbe identificato e ricercato a titolo personale dai talebani per uno dei mo- tivi rilevanti ai sensi dell’asilo (cfr. a tal proposito tra le altre le sentenze del Tribunale E-4774/2022 del 7 dicembre 2022, E-5242/2022 del 6 dicem- bre 2022 con ulteriori rif. cit.). Difatti, nel suo caso specifico, non avendo reso verosimili le ricerche dei talebani allorché egli si trovava ancora in Af- ghanistan, si constata come non appaia neppure credibile che il ricorrente, nel caso dovesse fare rientro nel suo Paese d’origine, possa subire una persecuzione riflessa a causa delle attività lavorative esercitate dal geni- tore in passato. Una sola remota possibilità di una persecuzione futura, derivante dalla familiarità dell’insorgente con il padre, non è invero suffi- ciente per motivare un timore oggettivo pertinente ai fini dell’asilo (cfr. DTAF 2010/57 consid. 2.5; cfr. anche nello stesso senso la sentenza del Tribunale D-894/2022 del 29 aprile 2022 consid. 7.1 con rif. cit.), in as- senza di qualsivoglia elemento concreto che il ricorrente, sia entrato nel mirino dei talebani. L’articolo citato nel memoriale ricorsuale (cfr. p.to 11, pag. 13 del ricorso), d’ordine generale e senza relazione con il caso</w:t>
      </w:r>
    </w:p>
    <w:p>
      <w:r>
        <w:t>D-5392/2022 Pagina 14 concreto, non permette di modificare tale conclusione. Inoltre la stessa è supportata pure dal fatto che, anche dopo la partenza del ricorrente dall’Af- ghanistan, i suoi parenti rimasti allora ancora sul posto – in particolare la madre e le sorelle – non sarebbero incorsi in persecuzioni da parte dei talebani, se non in perquisizioni domiciliari, che riguardavano però in ge- nerale la regione (cfr. n. 30/14, D18, pag. 5).</w:t>
      </w:r>
    </w:p>
    <w:p>
      <w:r>
        <w:rPr>
          <w:b/>
        </w:rPr>
        <w:t>E. 8.5</w:t>
      </w:r>
    </w:p>
    <w:p>
      <w:r>
        <w:t>In virtù di quanto sopra, non potendo l’insorgente prevalersi né di alle- gazioni verosimili giusta l’art. 7 LAsi né di persecuzioni determinanti ex art. 3 LAsi, il suo ricorso in materia di riconoscimento della qualità di rifu- giato e di concessione dell’asilo non merita tutela e la decisione avversata va quindi confermata.</w:t>
      </w:r>
    </w:p>
    <w:p>
      <w:r>
        <w:rPr>
          <w:b/>
        </w:rPr>
        <w:t>E. 9</w:t>
      </w:r>
    </w:p>
    <w:p>
      <w:r>
        <w:t>Da ultimo, né la sua appartenenza all’etnia (…) (cfr. n. 22/10, p.to 7.02, pag. 8), né il suo desiderio di rimanere in Svizzera, dove gli piacerebbe studiare ed avere una vita diversa (cfr. n. 30/14, D100, pag. 13), risultano essere motivi determinanti ai sensi dell’art. 3 LAsi. Invero, per quanto con- cerne la sua etnia (…), le condizioni molto elevate poste dalla giurispru- denza per ammettere una persecuzione collettiva dei (…) in Afghanistan non sono adempiute in specie (cfr. DTAF 2014/32 consid. 7.2; 2013/12 consid. 6; 2013/11 consid. 5.3.2). Per quanto attiene invece ai suoi desi- deri, gli stessi non rientrano all’evidenza in uno dei motivi esaustivi di cui all’art. 3 LAsi, e risultano pertanto irrilevanti ai sensi dell’asilo.</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11</w:t>
      </w:r>
    </w:p>
    <w:p>
      <w:r>
        <w:t>Avendo il Tribunale statuito nel merito del ricorso, la domanda tendente all’esenzione dal versamento di un anticipo equivalente alle presunte spese processuali, è divenuta senza oggetto.</w:t>
      </w:r>
    </w:p>
    <w:p>
      <w:r>
        <w:rPr>
          <w:b/>
        </w:rPr>
        <w:t>E. 12</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w:t>
      </w:r>
    </w:p>
    <w:p>
      <w:r>
        <w:t>D-5392/2022 Pagina 15 possibilità di esito favorevole e potendo partire dal presupposto che l’insor- gente, minorenne, è indigente, v’è luogo di accogliere la domanda di assi- stenza giudiziaria nel senso della dispensa dal pagamento delle spese di giustizia (art. 65 cpv. 1 PA).</w:t>
      </w:r>
    </w:p>
    <w:p>
      <w:r>
        <w:rPr>
          <w:b/>
        </w:rPr>
        <w:t>E. 13</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D-5392/2022 Pagina 16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