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D-5361/2019 vom 28. Oktober 2019</w:t>
      </w:r>
    </w:p>
    <w:p>
      <w:r>
        <w:t>Bundesverwaltungsgericht, 2019-10-28, IT</w:t>
      </w:r>
    </w:p>
    <w:p>
      <w:r>
        <w:rPr>
          <w:b/>
        </w:rPr>
        <w:t xml:space="preserve">Quelle: </w:t>
      </w:r>
      <w:r>
        <w:t>https://mcp.opencaselaw.ch/entscheid/bvger_D-5361_2019</w:t>
      </w:r>
    </w:p>
    <w:p>
      <w:r>
        <w:t>FR: TAF D-5361/2019 du 28 octobre 2019</w:t>
      </w:r>
    </w:p>
    <w:p>
      <w:r>
        <w:t>IT: TAF D-5361/2019 del 28 ottobre 2019</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egli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Nella presente disamina, la decisione impugnata è stata emanata in italiano, mentre che il ricorso è stato presentato sia in lingua francese che in lingua italiana. La presente sentenza è pertanto redatta in italiano.</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w:t>
      </w:r>
    </w:p>
    <w:p>
      <w:r>
        <w:rPr>
          <w:b/>
        </w:rPr>
        <w:t>E. 4</w:t>
      </w:r>
    </w:p>
    <w:p>
      <w:r>
        <w:t>Altresì, ai sensi dell'art.111a cpv. 1 LAsi, il Tribunale rinuncia allo scambio di scritti.</w:t>
      </w:r>
    </w:p>
    <w:p>
      <w:r>
        <w:rPr>
          <w:b/>
        </w:rPr>
        <w:t>E. 5</w:t>
      </w:r>
    </w:p>
    <w:p>
      <w:r>
        <w:t>Con ricorso al Tribunale, possono essere invocati la violazione del diritto federale e l'accertamento inesatto o incompleto di fatti giuridicamente rilevanti (art. 106 cpv. 1 LAsi; cfr. anche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rPr>
          <w:b/>
        </w:rPr>
        <w:t>E. 6</w:t>
      </w:r>
    </w:p>
    <w:p>
      <w:r>
        <w:t>A titolo preliminare, il Tribunale rileva come il gravame presentato dal rappresentante del ricorrente tempestivamente il 21 ottobre 2019, verrà trattato quale complemento ed integrazione del ricorso del 14 ottobre 2019, inoltrato dall'insorgente. Inoltre, essendo che il ricorrente è regolarmente rappresentato dal rappresentante legale previsto ai sensi dell'art. 102h LAsi, si può ritenere che l'interessato abbia potuto impugnare in piena cognizione di causa la decisione dell'autorità inferiore e che non è quindi ravvisabile alcuna violazione del suo diritto di essere sentito dall'evenienza che egli non si esprima in lingua italiana, come sollevato nel ricorso del 14 ottobre 2019.</w:t>
      </w:r>
    </w:p>
    <w:p>
      <w:r>
        <w:rPr>
          <w:b/>
        </w:rPr>
        <w:t>E. 7.1</w:t>
      </w:r>
    </w:p>
    <w:p>
      <w:r>
        <w:t>Nella decisione impugnata, l'autorità di prime cure ha dapprima ritenuto le dichiarazioni inerenti i motivi d'asilo dell'insorgente come inverosimili ai sensi dell'art. 7 LAsi. Segnatamente, le allegazioni relative ai suoi trascorsi con il SIC nell'anno concomitante al suo espatrio sarebbero in più punti contraddittorie, inconsistenti e stereotipate. Anche la fuga dell'interessato dal carcere e dal suo Paese d'origine, sarebbero divergenti rispetto al riscontro CS-VIS eseguito dalla SEM ed ai dati desumibili dal visto presente nel passaporto depositato agli atti dal richiedente. Pure contrastanti a mente dell'autorità inferiore, sarebbero le allegazioni fornite dall'interessato, in merito all'accusa mossagli di aver (...). Proseguendo nell'analisi, anche il suo comportamento successivo alla fuga risulterebbe illogico, sia per quanto concerne le circostanze in cui egli avrebbe appreso del suo mandato d'arresto, che circa i carenti contatti con famigliari e conoscenti nel suo Paese d'origine, nonché in merito alla tempistica di presentazione della sua domanda d'asilo in Svizzera. Inoltre, anche i mezzi di prova presentati, risulterebbero inadeguati a provare i motivi d'asilo dichiarati. infine, l'autorità inferiore, prendendo posizione in merito al parere presentato dal richiedente, ha ritenuto dover confermare la sua decisione in merito al mancato riconoscimento della qualità di rifugiato ed al respingimento della domanda d'asilo dell'interessato, in quanto le giustificazioni addotte dal medesimo per spiegare le contraddizioni e le illogicità presenti nelle sue dichiarazioni, sarebbero poco plausibili.</w:t>
      </w:r>
    </w:p>
    <w:p>
      <w:r>
        <w:rPr>
          <w:b/>
        </w:rPr>
        <w:t>E. 7.2</w:t>
      </w:r>
    </w:p>
    <w:p>
      <w:r>
        <w:t>Nel suo gravame, il ricorrente ha in primo luogo ricordato e specificato alcuni fatti. In secondo luogo l'insorgente prende posizione puntualmente sulle conclusioni espresse dall'autorità inferiore nella decisione avversata circa l'inverosimiglianza dei suoi asserti, ritendo che la SEM abbia accertato in modo incompleto i fatti giuridicamente determinanti. A mente dell'interessato, le contraddizioni rilevate nella decisione impugnata, sarebbero da ascrivere a dei problemi di memoria del ricorrente, conseguenti alla forte situazione di pressione cui egli sarebbe stato sottoposto negli ultimi anni presso il suo datore di lavoro, nonché alla considerevole mole di mezzi di prova presentati a supporto del lungo iter processuale da lui sostenuto in Angola. Inoltre, se d'un canto per quanto concerne il fermo di (...), egli non avrebbe raccontato circostanze particolari, dato che sarebbe stato seduto tutto il giorno in attesa, d'altro canto egli avrebbe fornito una descrizione dettagliata della sua incarcerazione. Tali evenienze sarebbero vieppiù plausibili tenendo conto del contesto di forte crisi economica, politica e sociale, che il suo Paese d'origine starebbe attraversando dal 2014, nonché vista la violazione dei diritti civili che verrebbero sistematicamente e regolarmente violati, in particolare nei confronti degli oppositori politici al regime, riscontri che sarebbero sostenuti da diverse fonti. Altresì, le sue allegazioni circa la preparazione della fuga dal carcere e dall'Angola, sarebbero da valutare tenendo conto dell'alto livello di corruzione presente all'interno delle istituzioni pubbliche angolane. In seguito, egli ritiene, in relazione con l'accusa di aver (...), che la SEM abbia istruito in maniera lacunosa l'evenienza che lui provenga da una famiglia attiva politicamente, ove il (...) sarebbe stato comandate del (...) ed il fratello, (...). Invero, proprio in ragione delle sue origini, il ricorrente avrebbe riscontrato le problematiche nella sua attività lavorativa, che l'avrebbero in seguito condotto all'espatrio. Dati tali elementi, ne risulterebbe per l'insorgente un timore oggettivamente fondato di persecuzioni future. Anche per quanto attiene le illogicità rilevate dall'autorità di prime cure, le stesse sarebbero d'un canto frutto di una lettura inaccurata dei passaggi determinanti presenti nell'audizione sui motivi d'asilo, e d'altro canto le risposte fornite dall'insorgente, non conterrebbero alcun elemento illogico. In particolare, non sarebbe contraria alla logica dell'agire, il fatto che l'interessato, per poter produrre dei mezzi di prova determinanti, abbia dovuto intrattenere delle comunicazioni con delle persone presenti in Angola. Non sarebbero neppure condivisibili le considerazioni espresse dall'autorità in merito al periodo che il ricorrente avrebbe trascorso in Svizzera prima di presentare la sua domanda d'asilo. Invero egli non avrebbe atteso per mancanza di bisogno di protezione, ma poiché egli, trovandosi su suolo svizzero, avrebbe percepito quest'ultimo come sostanzialmente soddisfatto. Inoltre, vista la rilevanza dei mezzi di prova prodotti e le circostanze addotte dall'insorgente, gli stessi non permetterebbero di formulare delle illazioni riguardo all'eventuale artificiosità dei motivi d'asilo da lui espressi. Quanto poi ai mezzi di prova prodotti, gli stessi sarebbero numerosi, coerenti gli uni con gli altri e lineari con il racconto dell'insorgente circa i suoi motivi d'asilo. Apparrebbe pertanto difficile suppore che il richiedente possa aver manipolato e/o falsificato i mezzi di prova prodotti. In particolare, in merito all'estratto del casellario giudiziale del (...) prodotto, l'insorgente sottolinea come il procedimento disciplinare aperto a suo carico non fosse ascrivibile ad un procedimento penale, e pertanto non potesse trovarsi ivi iscritto. Infine, i fatti relativi all'incarcerazione arbitraria da parte del SIC, di cui sarebbe alquanto improbabile una sua menzione al casellario giudiziale, sarebbero comunque avvenuti successivamente all'emissione del medesimo.</w:t>
      </w:r>
    </w:p>
    <w:p>
      <w:r>
        <w:rPr>
          <w:b/>
        </w:rPr>
        <w:t>E. 8.1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8.2</w:t>
      </w:r>
    </w:p>
    <w:p>
      <w:r>
        <w:t>Secondo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8.4.1</w:t>
      </w:r>
    </w:p>
    <w:p>
      <w:r>
        <w:t>Nella presente disamina, a differenza di quanto sostenuto dall'insorgente nel suo ricorso, a mente del Tribunale l'autorità inferiore ha ritenuto rettamente nel provvedimento impugnato che le dichiarazioni decisive rese dall'insorgente nel corso di procedura ed a fondamento della sua domanda d'asilo, non adempiano le condizioni di verosimiglianza ex art. 7 LAsi.</w:t>
      </w:r>
    </w:p>
    <w:p>
      <w:r>
        <w:rPr>
          <w:b/>
        </w:rPr>
        <w:t>E. 8.4.2</w:t>
      </w:r>
    </w:p>
    <w:p>
      <w:r>
        <w:t>Dapprima il Tribunale rileva che, in merito alle importanti incongruenze riscontrabili nelle due audizioni federali rese dall'insorgente, le stesse non risultano comprensibili con le sole giustificazioni addotte dal ricorrente durante l'audizione del (...) ottobre 2019 (cfr. verbale 3, D67 segg., pag. 7; D115, pag. 11), come neppure rispetto agli allegati problemi mnemonici - in alcun modo provati - sollevati nel ricorso. Segnatamente, in merito al luogo dove egli sarebbe stato prelevato dal SIC per il fermo di (...), al periodo nel quale lo stesso sarebbe avvenuto, come pure il luogo dell'arresto e la successiva durata d'incarcerazione presso la prigione di K._______, le allegazioni dell'interessato sarebbero divergenti. Egli nel corso della prima audizione ha invero riferito che il fermo di (...) sarebbe avvenuto alle cinque della mattina, presso casa sua, il giorno seguente rispetto a quando lo avrebbero accusato di aver (...) presso il (...) di C._______ (cfr. verbale 2, D81, pag. 11), nonché che il prelevamento per essere condotto alla prigione di K._______ - periodo d'incarcerazione durato (...) - sarebbe avvenuto presso il luogo di lavoro, due settimane dopo essere tornato al lavoro susseguente il fermo di (...) (cfr. verbale 2, D81, pag. 12). Tuttavia, senza alcuna spiegazione convincente in merito, durante l'audizione successiva, egli ha invece riferito una dinamica ed un periodo temporale nel quale si sarebbero svolti tali fatti, completamente differenti, allegando che il fermo di (...) sarebbe avvenuto nel (...) del 2018, in concomitanza del procedimento aperto nei suoi confronti per (...), e che lo avrebbero prelevato dal posto di lavoro (cfr. verbale 3, D58 segg., pag. 6 seg.), mentre invece l'arresto per condurlo al carcere di K._______, sarebbe avvenuto verso il (...) 2018, a casa sua. Inoltre, l'incarcerazione prima della sua evasione sarebbe durata rispettivamente (...), quasi (...), o ancora da circa il (...) sino al (...) (cfr. verbale 3, D58 segg., pag. 6 seg.; D87 segg., pag. 9; D115, pag. 11). Altresì, come rimarcato rettamente nella decisione avversata, le dichiarazioni rese dall'insorgente circa l'accusa formulata nei suoi confronti per aver (...), come pure le minacce ricevute dal suo direttore, risultano in più punti discrepanti, tanto da dare l'impressione che le accuse mossigli in tal senso ed i motivi alla base delle stesse, non siano plausibili. Per il resto, su questo punto, per evitare inutili ripetizioni, si rinvia alle considerazioni circostanziate della decisione impugnata, che si confermano pienamente (cfr. p.to II/1, pag. 6 seg.), non essendo ravvisabili nel gravame delle circostanze atte a modificare tale conclusione. Proseguendo nell'analisi, quanto risulta maggiormente contraddittorio e poco plausibile in tutto il racconto del richiedente, sono le sue asserzioni circa la preparazione della sua evasione dal carcere di K._______ e la fuga dal suo Paese d'origine. Invero, se dapprima egli adduce che la (...) del H._______, L._______, lo avrebbe aiutato ad evadere, segnatamente procurandogli un visto per la B._______ - dandogli alcune spiegazioni in merito allo stesso non appena lo avrebbe ottenuto, successivamente alla visita svoltasi in carcere - nonché finanziandogli il viaggio sino in Svizzera (cfr. verbale 2, D75 segg., pag. 9; D81, pag. 12); successivamente ha invece asserito di non avere più avuto alcun contatto con la (...) dopo la sua unica visita in prigione (cfr. verbale 3, D92 segg., pag. 9 seg.). Inoltre, il passaporto (contenente anche il visto), gli sarebbe stato consegnato prima del suo espatrio dall'aeroporto di C._______, la mattina del (...) 2018, dalla stessa persona che sarebbe venuta a cercarlo presso il carcere di K._______ (cfr. verbale 3, D107 segg., pag. 11). Neppure il periodo di detenzione che egli avrebbe subito nonché l'emissione dello stesso visto presente nel passaporto, coinciderebbero, essendo quest'ultimo valido dal (...) al (...), ovvero rilasciato prima della sua supposta prigionia. Anche in merito il ricorrente non ha fornito alcuna spiegazione plausibile circa tali evenienze contrastanti (cfr. verbale 3, D116, pag. 11). Tale narrazione discrepante su degli elementi essenziali delle vicende che avrebbe vissuto l'interessato e che lo avrebbero condotto all'espatrio, non può essere spiegabile con il solo assunto che il livello di corruzione all'interno delle istituzioni pubbliche in Angola sia notoriamente elevato, come asserito nel ricorso dall'insorgente.</w:t>
      </w:r>
    </w:p>
    <w:p>
      <w:r>
        <w:rPr>
          <w:b/>
        </w:rPr>
        <w:t>E. 8.4.3</w:t>
      </w:r>
    </w:p>
    <w:p>
      <w:r>
        <w:t>Circa il comportamento tenuto da A._______ successivamente al suo espatrio dal Paese d'origine, a ragione la SEM ha concluso per la sua illogicità, sia per quanto attiene i contatti avuti con il suo collega di lavoro - anche circa la sua conoscenza delle ricerche che avrebbero intrapreso nei suoi confronti le autorità del suo Paese d'origine, spiccando un mandato d'arresto nel (...) (cfr. doc. 26) - sia i mancati contatti con i suoi famigliari, il suo rappresentante legale in Angola, come pure gli amici al H._______, nonché il suo soggiorno presso il domicilio di N._______ per dieci mesi prima di presentare la sua domanda d'asilo. Le giustificazioni poco credibili addotte dall'interessato in merito (cfr. verbale 2, D130 segg., pag. 17 segg.; verbale 3, D123 segg., pag. 12 seg.), come pure nel ricorso, non mutano il giudizio a cui giunge il Tribunale, circa la correttezza delle conclusioni dettagliate e circostanziate espresse nella decisione avversata, alla quale si rinvia per il resto (cfr. p.to II/2, pag.7 seg.), essendo le stesse sufficientemente pertinenti (cfr. art. 109 cpv. 3 LTF per rinvio dell'art. 4 PA). Tra l'altro, tali ultime evenienze citate, prese a sé stanti, fanno già seriamente dubitare che gli eventi narrati dall'insorgente si siano realmente svolti nelle circostanze da lui addotte, come pure che egli avesse un timore fondato al momento del suo espatrio, di essere esposto a delle persecuzioni rilevanti ai sensi dell'asilo nel suo Paese d'origine secondo l'art. 3 LAsi, rispettivamente che tale timore fondato sia tutt'ora attuale.</w:t>
      </w:r>
    </w:p>
    <w:p>
      <w:r>
        <w:rPr>
          <w:b/>
        </w:rPr>
        <w:t>E. 8.4.4</w:t>
      </w:r>
    </w:p>
    <w:p>
      <w:r>
        <w:t>In tali circostanze, neppure le allegazioni ricorsuali del ricorrente, circa il timore che egli avrebbe di subire delle persecuzioni rilevanti in caso di rinvio nel suo Paese d'origine, a causa delle sue origini etniche e delle attività politiche per il partito politico (...) che i genitori ed il fratello - che sarebbe residente e riconosciuto quale rifugiato politico in G._______ - avrebbero esercitato in Angola, non sarebbero maggiormente plausibili. Neanche i mezzi di prova presentati dal ricorrente in corso di procedura, come pure con il gravame, non conducono il Tribunale ad un diverso apprezzamento della fattispecie.</w:t>
      </w:r>
    </w:p>
    <w:p>
      <w:r>
        <w:rPr>
          <w:b/>
        </w:rPr>
        <w:t>E. 8.4.5</w:t>
      </w:r>
    </w:p>
    <w:p>
      <w:r>
        <w:t>In conclusione, visto quanto precede, le allegazioni del ricorrente non soddisfano le condizioni di verosimiglianza poste dall'art. 7 LAsi e nemmeno quelle di rilevanza ai sensi dell'art. 3 LAsi.</w:t>
      </w:r>
    </w:p>
    <w:p>
      <w:r>
        <w:rPr>
          <w:b/>
        </w:rPr>
        <w:t>E. 8.5</w:t>
      </w:r>
    </w:p>
    <w:p>
      <w:r>
        <w:t>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DTAF 2011/24 consid. 10.1). Pertanto, anche la pronuncia dell'allontanamento va confermata.</w:t>
      </w:r>
    </w:p>
    <w:p>
      <w:r>
        <w:rPr>
          <w:b/>
        </w:rPr>
        <w:t>E. 10.1</w:t>
      </w:r>
    </w:p>
    <w:p>
      <w:r>
        <w:t>Per quanto concerne l'esecuzione dell'allontanamento, per rinvio dell'art. 44 LAsi, l'art. 83 della legge federale sugli stranieri e la loro integrazione (LStrI, nuova denominazione e testo legislativo in vigore dal 1° gennaio 2019, RS 142.20) prevede che la stessa sia possibile (art. 83 cpv. 2 LStrI), ammissibile (art. 83 cpv. 3 LStrI) e ragionevolmente esigibile (cpv. 3). In caso di non adempimento di una di queste condizioni, la SEM dispone l'ammissione provvisoria (art. 44 LAsi e art. 83 cpv. 1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10.3.1</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w:t>
      </w:r>
    </w:p>
    <w:p>
      <w:r>
        <w:rPr>
          <w:b/>
        </w:rPr>
        <w:t>E. 10.3.2</w:t>
      </w:r>
    </w:p>
    <w:p>
      <w:r>
        <w:t>Nel proprio gravame, l'insorgente contesta pure tale assunto. Dapprima egli rileva che l'esecuzione del suo allontanamento sarebbe inammissibile, in quanto rischierebbe di subire una detenzione arbitraria e dei maltrattamenti contrari all'art. 3 CEDU, in quanto sussisterebbe un mandato di cattura nei suoi confronti e prodotto agli atti, nonché vista la sua evasione dal carcere di K._______ ed il susseguente espatrio. Andrebbe inoltre considerata pure la sua origine etnica e le attività politiche esercitate dai genitori e dal fratello (...), rifugiatosi nel frattempo in G._______, a favore del partito (...). Il suo rinvio lo esporrebbe pertanto a dei seri pericoli per la sua vita, anche tenuto conto delle condizioni poco rispettose dei diritti umani, in cui verserebbero le carceri angolane. Infine, l'esecuzione del suo allontanamento, sarebbe inesigibile.</w:t>
      </w:r>
    </w:p>
    <w:p>
      <w:r>
        <w:rPr>
          <w:b/>
        </w:rPr>
        <w:t>E. 10.4.1</w:t>
      </w:r>
    </w:p>
    <w:p>
      <w:r>
        <w:t>A norma dell'art. 83 cpv. 3 LStrI, l'esecuzione dell'allontanamento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10.4.2</w:t>
      </w:r>
    </w:p>
    <w:p>
      <w:r>
        <w:t>Nella presente disamina, visto che il ricorso in merito al riconoscimento della qualità di rifugiato e della concessione dell'asilo è stato respinto, l'interessato non può prevalersi del principio del divieto di respingimento ex art. 5 LAsi. Inoltre, per gli stessi motivi enucleati sopra (cfr. consid. 8.4), non v'è inoltre motivo di considerare l'esistenza di un rischio personale, concreto e serio per l'insorgente di essere esposto, nel suo Paese d'origine, ad un trattamento proibito ai sensi dell'art. 3 CEDU o dell'art. 1 Conv. tortura.</w:t>
      </w:r>
    </w:p>
    <w:p>
      <w:r>
        <w:rPr>
          <w:b/>
        </w:rPr>
        <w:t>E. 10.4.3</w:t>
      </w:r>
    </w:p>
    <w:p>
      <w:r>
        <w:t>V'è dunque luogo di concludere, nel presente caso, quanto all'ammissibilità dell'esecuzione dell'allontanamento dell'insorgente.</w:t>
      </w:r>
    </w:p>
    <w:p>
      <w:r>
        <w:rPr>
          <w:b/>
        </w:rPr>
        <w:t>E. 10.5.1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10.5.2</w:t>
      </w:r>
    </w:p>
    <w:p>
      <w:r>
        <w:t>L'esigibilità dell'allontanamento in Angola (esclusa la regione di Cabinda), deve essere esaminata individualmente, segnatamente tenendo conto dell'esistenza di una rete famigliare o sociale in grado di assicurare la sussistenza al ritorno del richiedente e di facilitarne la sua reintegrazione, ma anche delle particolarità e delle risorse proprie al ricorrente, in particolare della sua età, del suo genere, del suo stato di salute, del suo livello d'istruzione, della sua formazione e della sua esperienza professionale (cfr. DTAF 2014/26 consid. 9.14; sentenze del Tribunale D-1799/2019 del 14 agosto 2019 consid. 6.3.1, D-2514/2019 del 14 giugno 2019, E-78/2018 del 16 maggio 2019 consid. 7.2).</w:t>
      </w:r>
    </w:p>
    <w:p>
      <w:r>
        <w:rPr>
          <w:b/>
        </w:rPr>
        <w:t>E. 10.5.3</w:t>
      </w:r>
    </w:p>
    <w:p>
      <w:r>
        <w:t>In Angola, non vige attualmente un contesto di guerra, guerra civile, violenza generalizzata o emergenza medica, da ritenere che la situazione in detto Paese non permette d'acchito, ed indipendentemente dalle circostanze della fattispecie, di presumere, nei confronti di tutti i suoi espatriati, l'esistenza di una messa in pericolo concreta ai sensi dell'art. 83 cpv. 4 LStrI (cfr. DTAF 2014/26 consid. 9.14; sentenza del Tribunale E-78/2018 consid. 7.2). Le circostanze contrarie esposte con il gravame ed il rapporto dell'S._______ prodotto con lo stesso, non sono atti a modificare tale apprezzamento del Tribunale.</w:t>
      </w:r>
    </w:p>
    <w:p>
      <w:r>
        <w:rPr>
          <w:b/>
        </w:rPr>
        <w:t>E. 10.5.4</w:t>
      </w:r>
    </w:p>
    <w:p>
      <w:r>
        <w:t>Come sopra rilevato, l'interessato non ha reso verosimile che egli incorrerebbe il rischio di essere imprigionato al suo ritorno in Angola (cfr. consid. 8). Pertanto, egli non può prevalersi di una messa in pericolo per tale motivo.</w:t>
      </w:r>
    </w:p>
    <w:p>
      <w:r>
        <w:rPr>
          <w:b/>
        </w:rPr>
        <w:t>E. 10.5.5</w:t>
      </w:r>
    </w:p>
    <w:p>
      <w:r>
        <w:t>Dagli atti all'inserto non risulta inoltre alcun elemento dal quale si possa desumere che l'esecuzione dell'allontanamento dell'insorgente implicherebbe una sua messa in pericolo concreta. A tal proposito il Tribunale rileva che l'interessato, giovane, celibe, e che non soffre di gravi problemi di salute che possano essere ostativi all'esecuzione del suo allontanamento (cfr. atti n. 1048312-15/1, n. 1048312-22/2 - 1048312-24/3; verbale 2, D190, pag. 23), ha dichiarato di aver conseguito un diploma in (...) rilasciato da una scuola superiore (cfr. verbale 2, D22 seg., pag. 5), nonché di aver esercitato l'attività lavorativa quale (...) per il H._______ dal (...) sino ad (...) del 2018 (cfr. verbale 2, D24 segg., pag. 5 seg.). Infine, visti gli elementi d'inverosimiglianza ritenuti circa i suoi motivi d'asilo, non risulta verosimile che egli non disponga di una rete sociale e familiare nel suo paese d'origine, che possa venirgli in aiuto al momento del suo rimpatrio. In tal senso, risulta dalle stesse affermazioni del ricorrente che egli nel suo Paese d'origine avrebbe la madre, un fratello ed una figlia (cfr. verbale 1, p.to 1.14, pag. 4 e p.to 3.02, pag. 5; verbale 2, D47 segg., pag. 7; D67 segg., pag. 8 seg.), oltreché diverse amicizie. Pertanto apparterrà al ricorrente rinnovare i suoi legami in Angola, paese che ha lasciato soltanto, secondo le sue asserzioni, da non più di un anno, alfine di facilitare il suo reinserimento. Per il resto, l'interessato non ha minimamente contestato i motivi invocati dalla SEM per dimostrare l'esigibilità dell'esecuzione del suo allontanamento, e si può pertanto rinviarvi pienamente, in quanto sufficientemente pertinenti (cfr. p.to III/2 della decisione impugnata).</w:t>
      </w:r>
    </w:p>
    <w:p>
      <w:r>
        <w:rPr>
          <w:b/>
        </w:rPr>
        <w:t>E. 10.5.6</w:t>
      </w:r>
    </w:p>
    <w:p>
      <w:r>
        <w:t>L'allontanamento dell'interessato verso l'Angola, è pertanto da considerarsi pure ragionevolmente esigibile.</w:t>
      </w:r>
    </w:p>
    <w:p>
      <w:r>
        <w:rPr>
          <w:b/>
        </w:rPr>
        <w:t>E. 10.6</w:t>
      </w:r>
    </w:p>
    <w:p>
      <w:r>
        <w:t>In ultima analisi, neppure risultano impedimenti sotto il profilo della possibilità dell'esecuzione del provvedimento. Il ricorrente dispone infatti del suo passaporto e della sua carta d'identità originali emessi dal suo Paese d'origine e tutt'ora validi. Inoltre, usando della necessaria diligenza, egli potrà, se del caso, procurarsi ogni documento supplementare indispensabile al rimpatrio (cfr. DTAF 2008/34 consid. 12).</w:t>
      </w:r>
    </w:p>
    <w:p>
      <w:r>
        <w:rPr>
          <w:b/>
        </w:rPr>
        <w:t>E. 10.7</w:t>
      </w:r>
    </w:p>
    <w:p>
      <w:r>
        <w:t>Di conseguenza, anche in materia di esecuzione dell'allontanamento, il gravame va disatteso e la querelata decisione dell'autorità inferiore confermata.</w:t>
      </w:r>
    </w:p>
    <w:p>
      <w:r>
        <w:rPr>
          <w:b/>
        </w:rPr>
        <w:t>E. 11</w:t>
      </w:r>
    </w:p>
    <w:p>
      <w:r>
        <w:t>Alla luce di tutto quanto sopra, con la decisione impugnata la SEM non ha violato il diritto federale, né abusato del suo potere d'apprezzamento, ed inoltre non ha accertato in modo inesatto o incompleto i fatti giuridicamente rilevanti (art. 106 cpv. 1 LAsi). Atresì, per quanto censurabile, la decisione non è inadeguata (art. 49 lett. c PA).</w:t>
      </w:r>
    </w:p>
    <w:p>
      <w:r>
        <w:rPr>
          <w:b/>
        </w:rPr>
        <w:t>E. 12</w:t>
      </w:r>
    </w:p>
    <w:p>
      <w:r>
        <w:t>Avendo il Tribunale statuito nel merito del ricorso, la domanda di esenzione dal versamento di un anticipo equivalente alle presunte spese processuali è divenuta senza oggetto. Pure senza oggetto risulta essere l'istanza di patrocinio gratuito ex art. 65 cpv. 2 PA e art. 102m cpv. 1 lett. a e cpv. 4 LAsi formulata dal ricorrente nel suo gravame del 14 ottobre 2019, in quanto egli è stato rappresentato regolarmente nella presente procedura dal rappresentante legale nominato ai sensi dell'art. 102h LAsi, che ha presentato il suo memoriale ricorsuale il 21 ottobre 2019.</w:t>
      </w:r>
    </w:p>
    <w:p>
      <w:r>
        <w:rPr>
          <w:b/>
        </w:rPr>
        <w:t>E. 13</w:t>
      </w:r>
    </w:p>
    <w:p>
      <w:r>
        <w:t>Infine, ritenute le allegazioni ricorsuali sprovviste di probabilità di esito favorevole, la domanda tendente all'assistenza giudiziaria, nel senso della dispensa dal pagamento delle spese processuali (art. 65 cpv. 1 PA), è respinta. Pertanto,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