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D-535/2008 vom 15. September 2010</w:t>
      </w:r>
    </w:p>
    <w:p>
      <w:r>
        <w:t>Bundesverwaltungsgericht, 2010-09-15, IT</w:t>
      </w:r>
    </w:p>
    <w:p>
      <w:r>
        <w:rPr>
          <w:b/>
        </w:rPr>
        <w:t xml:space="preserve">Quelle: </w:t>
      </w:r>
      <w:r>
        <w:t>https://mcp.opencaselaw.ch/entscheid/bvger_D-535_2008</w:t>
      </w:r>
    </w:p>
    <w:p>
      <w:r>
        <w:t>FR: TAF D-535/2008 du 15 septembre 2010</w:t>
      </w:r>
    </w:p>
    <w:p>
      <w:r>
        <w:t>IT: TAF D-535/2008 del 15 settembre 2010</w:t>
      </w:r>
    </w:p>
    <w:p>
      <w:pPr>
        <w:pStyle w:val="Heading2"/>
      </w:pPr>
      <w:r>
        <w:t>Regeste</w:t>
      </w:r>
    </w:p>
    <w:p>
      <w:r>
        <w:t>Asilo e allontanamento</w:t>
      </w:r>
    </w:p>
    <w:p>
      <w:pPr>
        <w:pStyle w:val="Heading2"/>
      </w:pPr>
      <w:r>
        <w:t>Erwägungen</w:t>
      </w:r>
    </w:p>
    <w:p>
      <w:r>
        <w:rPr>
          <w:b/>
        </w:rPr>
        <w:t>E. 1</w:t>
      </w:r>
    </w:p>
    <w:p>
      <w:r>
        <w:t>Le procedure in materia d'asilo sono rette dalla PA,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Tribunale amministrativo federale, in virtù dell'art. 31 LTAF, giudica i ricorsi contro le decisioni ai sensi dell'art. 5 PA prese dalla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 - c PA); è pertanto legittimato ad aggravarsi contro di essa. I requisiti relativi ai termini di ricorso (art. 108 cpv. 2 LAsi), alla forma e al contenuto dell'atto di ricorso (art. 52 PA) sono soddisfatti. Occorre pertanto entrare nel merito del ricorso.</w:t>
      </w:r>
    </w:p>
    <w:p>
      <w:r>
        <w:rPr>
          <w:b/>
        </w:rPr>
        <w:t>E. 2</w:t>
      </w:r>
    </w:p>
    <w:p>
      <w:r>
        <w:t>Con ricorso al Tribunale amministrativo federale, possono essere invocati la violazione del diritto federale, l'accertamento inesatto o incompleto di fatti giuridicamente rilevanti e l'inadeguatezza (art. 106 LAsi). Il Tribunale amministrativo federale non è vincolato né dai motivi addotti (art. 62 cpv. 4 PA), né dalle considerazioni giuridiche della decisione impugnata, né dalle argomentazioni delle parti (cfr. sentenza del Tribunale amministrativo federale D-4917/2006 del 12 luglio 2007, consid. 3; Pierre Moor, Droit administratif, vol. II, 2. ed., Bern 2002, no. 2.2.6.5).</w:t>
      </w:r>
    </w:p>
    <w:p>
      <w:r>
        <w:rPr>
          <w:b/>
        </w:rPr>
        <w:t>E. 3.1</w:t>
      </w:r>
    </w:p>
    <w:p>
      <w:r>
        <w:t>Nella decisione impugnata, l'UFM ha considerato le allegazioni del richiedente come insufficienti a soddisfare le condizioni richieste dalla legge per il riconoscimento dello statuto di rifugiato e pertanto all'ammissione della sua domanda d'asilo. In particolare, l'autorità di prima istanza ha messo in evidenza diverse contraddizioni emerse nelle due audizioni sostenute dal richiedente. Inoltre, l'esecuzione dell'allontanamento sarebbe ammissibile, esigibile e possibile.</w:t>
      </w:r>
    </w:p>
    <w:p>
      <w:r>
        <w:rPr>
          <w:b/>
        </w:rPr>
        <w:t>E. 3.2</w:t>
      </w:r>
    </w:p>
    <w:p>
      <w:r>
        <w:t>Nel gravame, l'insorgente sostiene di aver addotto validi e sufficienti motivi a suffragio della propria domanda di asilo e che le contraddizioni rilevate dall'UFM sarebbero fondate su un accertamento incompleto dei fatti rilevanti ai fini della presente procedura. Egli ritiene inoltre che il suo rientro in patria non sarebbe ragionevolmente esigibile, in quanto la situazione nel nord dell'Iraq sarebbe insostenibile dal profilo della sicurezza e della dignità umana. Per questi motivi il ricorrente ritiene siano adempiute le condizioni per un rinvio degli atti all'autorità inferiore, la quale dovrebbe procedere ad ulteriori indagini e che, subordinatamente, siano adempiute le condizioni per la concessione in suo favore dell'ammissione provvisoria.</w:t>
      </w:r>
    </w:p>
    <w:p>
      <w:r>
        <w:rPr>
          <w:b/>
        </w:rPr>
        <w:t>E. 3.3</w:t>
      </w:r>
    </w:p>
    <w:p>
      <w:r>
        <w:t>In conclusione, l'insorgente ha chiesto l'accoglimento del ricorso con il conseguente annullamento del provvedimento impugnato e trasmissione degli atti all'autorità inferiore per ulteriori indagini, subordinatamente la concessione dell'ammissione provvisoria. Egli ha altresì presentato una domanda di assistenza giudiziaria, nel senso della dispensa dal versamento anticipato delle presumibili spese processuali.</w:t>
      </w:r>
    </w:p>
    <w:p>
      <w:r>
        <w:rPr>
          <w:b/>
        </w:rPr>
        <w:t>E. 3.4</w:t>
      </w:r>
    </w:p>
    <w:p>
      <w:r>
        <w:t>Con osservazioni congiunte del 21 ottobre 2009, l'UFM si è rinnovato, confermandole integralmente, nella propria decisione del 27 dicembre 2007. A ciò ha aggiunto che il ricorrente non è stato in grado di fornire alcuna spiegazione plausibile in merito all'inconsistenza delle sue conoscenze relative al G._______ emersa dalle sue allegazioni. In particolare, l'UFM ha precisato che la recente militanza ed il fatto di essere un mercenario non giustificano un tale mancanza di informazioni. Inoltre, ha rilevato che, per quanto riguarda la motivazione che aveva spinto il richiedente ad unirsi al G._______, il richiedente ha fornito versioni contraddittorie.</w:t>
      </w:r>
    </w:p>
    <w:p>
      <w:r>
        <w:rPr>
          <w:b/>
        </w:rPr>
        <w:t>E. 3.5</w:t>
      </w:r>
    </w:p>
    <w:p>
      <w:r>
        <w:t>In sede di replica, con scritto del 20 marzo 2008, il ricorrente, tramite il suo rappresentante, ha voluto precisare che il suo grado di conoscenza circa il movimento di appartenenza non è misurabile in base al tempo di militanza, quanto piuttosto con l'analisi di elementi concreti. A questo proposito ha ribadito che egli non è stato un militante particolarmente convinto e che egli si è sempre occupato di attività secondarie in seno al partito. Infine, ha censurato l'espressione "indottrinato" utilizzata dall'UFM per circostanziare il suo passaggio tra le fila del G._______. Egli, infatti, avrebbe scelto il G._______ dopo aver semplicemente ascoltato le spiegazioni sulle attività svolte ed il pensiero del gruppo da parte di alcuni membri che venivano nel suo villaggio. Semmai, a suo dire, il fatto di non essere indottrinato dimostrerebbe ulteriormente le proprie lacune conoscitive relative al partito.</w:t>
      </w:r>
    </w:p>
    <w:p>
      <w:r>
        <w:rPr>
          <w:b/>
        </w:rPr>
        <w:t>E. 4.1</w:t>
      </w:r>
    </w:p>
    <w:p>
      <w:r>
        <w:t>La Svizzera, su domanda, accorda asilo ai rifugiati secondo le disposizioni della LAsi (art. 2 LAsi). Giusta l'art. 3 cpv. 1 LAsi 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 GICRA 2005 n. 21, consid. 6.1).</w:t>
      </w:r>
    </w:p>
    <w:p>
      <w:r>
        <w:rPr>
          <w:b/>
        </w:rPr>
        <w:t>E. 5</w:t>
      </w:r>
    </w:p>
    <w:p>
      <w:r>
        <w:t>Il ricorrente ha allegato di essere espatriato per il timore di ripercussioni nel suo paese da parte dei membri del F._______ dopo che egli avrebbe lasciato il partito per diventare membro del G._______. Ciò, posto che, a causa del suo passaggio tra le fila del G._______, il responsabile della zona per il F._______ sarebbe andato da suo padre per chiedergli spiegazioni e dicendo che non si può entrare nel G._______.</w:t>
      </w:r>
    </w:p>
    <w:p>
      <w:r>
        <w:rPr>
          <w:b/>
        </w:rPr>
        <w:t>E. 5.1</w:t>
      </w:r>
    </w:p>
    <w:p>
      <w:r>
        <w:t>Questo Tribunale osserva preliminarmente che, come rettamente rilevato dall'autorità inferiore nella decisione impugnata, le dichiarazioni determinanti in materia d'asilo rese dall'insorgente s'esauriscono in mere, generiche ed imprecise affermazioni di parte, contraddittorie e non corroborate da elementi di seria consistenza, in sostanza per le ragioni indicate nel provvedimento litigioso. In particolare questo Tribunale tiene a sottolineare che l'insorgente non ha saputo fornire indicazioni precise sui fatti addotti a sostegno dei motivi presentati a fondamento della sua domanda d'asilo, ragione per cui v'è motivo di concludere alla loro inverosimiglianza. A titolo di esempio, basti rilevare che, alle domande riguardanti la sua asserita esperienza come guerrigliero del G._______, il ricorrente non ha saputo rispondere che in modo generico e privo di dettagli. Infatti, egli non è stato in grado di spiegare quale fosse la matrice ideologica del partito, di indicare con precisione e sicurezza i dirigenti del partito, e di elencare le caratteristiche dell'arma in dotazione. Persino sulle proprie attività all'interno del gruppo il racconto del ricorrente è molto standardizzato. A tal proposito, le motivazioni sollevate in sede di ricorso, non sono per nulla plausibili. Anzitutto, quella che il ricorrente definisce una recente militanza, corrisponde ad un periodo di un anno e mezzo di vita interamente dedicato al G._______, durante il quale, inoltre, il ricorrente ha seguito un'istruzione sia teorica che pratica. Pure il fatto che il ricorrente fosse un militante poco convinto e che avrebbe servito il G._______ soltanto per un aspetto finanziario, non giustifica una così ampia disconoscenza della struttura e della quotidianità relative al gruppo per il quale ha servito, appunto, per un anno e mezzo. Sul punto dell'arruolamento e poi del successivo allontanamento dal partito, emergono inoltre delle contraddizioni tra le due audizioni sostenute dal ricorrente. A proposito dell'avvicinamento al G._______ egli ha infatti dapprima dichiarato di aver deciso di arruolarsi dopo che alcuni membri del partito avevano spiegato il loro pensiero e le loro attività in occasione delle frequenti visite che facevano al suo villaggio (cfr. verbale di audizione del 3 dicembre 2007, pag. 4). In seguito egli ha invece riferito di aver accettato grazie alla promessa di un generoso compenso e della rapida scalata nelle gerarchie del partito (cfr. verbale di audizione del 13 dicembre 2007, pag. 3). Per quanto riguarda l'allontanamento dal partito, invece, il ricorrente ha inizialmente allegato che, a seguito delle incursioni turche, la direzione del G._______ aveva dato indicazioni affinché i guerriglieri si dividessero (cfr. verbale di audizione del 3 dicembre 2007, pag. 4). In seconda battuta, egli ha poi affermato di aver lasciato il proprio gruppo spontaneamente, dopo aver saputo che il G._______ era considerato un gruppo di terroristi (cfr. verbale di audizione del 13 dicembre 2007, pag. 6).</w:t>
      </w:r>
    </w:p>
    <w:p>
      <w:r>
        <w:rPr>
          <w:b/>
        </w:rPr>
        <w:t>E. 5.2</w:t>
      </w:r>
    </w:p>
    <w:p>
      <w:r>
        <w:t>Tutto ciò stante, vista l'inverosimiglianza delle dichiarazioni rilasciate, vengono a far difetto argomenti o prove suscettibili di giustificare una diversa valutazione rispetto a quella di cui alla decisione impugnata.</w:t>
      </w:r>
    </w:p>
    <w:p>
      <w:r>
        <w:rPr>
          <w:b/>
        </w:rPr>
        <w:t>E. 5.3</w:t>
      </w:r>
    </w:p>
    <w:p>
      <w:r>
        <w:t>A titolo meramente abbondanziale, si rileva che il documento versato agli agli atti dal ricorrente in sede di complemento, e meglio la tessera di membro del F._______, risulta inefficace ai fini della presente causa, in quanto essa non prova in alcun modo che egli abbia effettivamente collaborato in modo attivo nei ranghi del partito, né tantomeno che egli sia ricercato in patria dai membri dello stesso.</w:t>
      </w:r>
    </w:p>
    <w:p>
      <w:r>
        <w:rPr>
          <w:b/>
        </w:rPr>
        <w:t>E. 5.4</w:t>
      </w:r>
    </w:p>
    <w:p>
      <w:r>
        <w:t>Sia come sia, occorre rilevare che la domanda di asilo del ricorrente si fonda su una mera supposizione di parte. Infatti, l'interessato è espatriato senza sapere se effettivamente i membri del F._______ lo stavano cercando. A ciò aggiungasi che egli, a conforto dei suoi timori, ha semplicemente riferito di aver saputo, per telefono dal padre, che il responsabile del F._______ si è recato a casa sua per avere sue informazioni e che, in quell'occasione, questi avrebbe detto che non si può entrare nel G._______. Pertanto, gli asseriti timori del ricorrente, non corroborati dal benché minimo elemento probatorio, sono da ritenere totalmente infondati.</w:t>
      </w:r>
    </w:p>
    <w:p>
      <w:r>
        <w:rPr>
          <w:b/>
        </w:rPr>
        <w:t>E. 5.5</w:t>
      </w:r>
    </w:p>
    <w:p>
      <w:r>
        <w:t>Alla luce di quanto precede, a mente di questo Tribunale - anche indipendentemente dall'inverosimiglianza delle dichiarazioni dell'insorgente rettamente rilevata dall'UFM - i fatti addotti dal ricorrente nella presente procedura d'asilo, non sono propri a motivare la qualità di rifugiato. Ne consegue che sul punto di questione dell'asilo il ricorso, destituito d'ogni e benché minimo fondamento, non merita tutela e la decisione impugnata va confermata.</w:t>
      </w:r>
    </w:p>
    <w:p>
      <w:r>
        <w:rPr>
          <w:b/>
        </w:rPr>
        <w:t>E. 6</w:t>
      </w:r>
    </w:p>
    <w:p>
      <w:r>
        <w:t>Se respinge la domanda d'asilo o non entra nel merito, l'Ufficio federale pronuncia, di norma, l'allontanamento dalla Svizzera e ne ordina l'esecuzione; tiene però conto del principio dell'unità della famiglia (art. 44 cpv. 1 LAsi). Il ricorrente non adempie le condizioni in virtù delle quali l'UFM avrebbe dovuto astenersi dal pronunciare l'allontanamento dalla Svizzera (art. 14 cpv. 1 e 2 come pure art. 44 cpv. 1 LAsi nonché art. 32 dell'Ordinanza 1 sull'asilo relativa a questioni procedurali dell'11 agosto 1999 [OAsi 1, RS 142.311]). Nella misura in cui codesto Tribunale ha confermato la decisione dell'UFM relativa alla domanda d'asilo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1951 (Conv., RS 0.142.30).</w:t>
      </w:r>
    </w:p>
    <w:p>
      <w:r>
        <w:rPr>
          <w:b/>
        </w:rPr>
        <w:t>E. 7</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w:t>
      </w:r>
    </w:p>
    <w:p>
      <w:r>
        <w:rPr>
          <w:b/>
        </w:rPr>
        <w:t>E. 7.1</w:t>
      </w:r>
    </w:p>
    <w:p>
      <w:r>
        <w:t>Quo all'ammissibilità, dalle carte processuali non emergono elementi da cui desumere che l'esecuzione dell'allontanamento del ricorrente in Iraq possa violare l'art. 25 cpv. 2 della Costituzione federale della Confederazione Svizzera del 18 aprile 1999 (Cost., RS 101), l'art. 33 della Convenzione sullo statuto dei rifugiati del 28 luglio 1951 (Conv., RS 0.142.30), l'art. 5 LAsi (divieto di respingimento) nonché l'art. 83 cpv. 3 LStr o possa esporre l'insorgente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 Pertanto, l'esecuzione dell'allontanamento dell'autore del gravame è ammissibile.</w:t>
      </w:r>
    </w:p>
    <w:p>
      <w:r>
        <w:rPr>
          <w:b/>
        </w:rPr>
        <w:t>E. 7.2</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(GICRA 2005 n. 24 consid. 10.1 pag. 215). Si tratta, dunque, di esaminare con riferimento ai criteri suesposti se l'interessato conclude a giusta ragione o meno al carattere inesigibile dell'esecuzione del suo allontanamento, tenuto conto della situazione generale vigente attualmente in Iraq, da un lato, e la sua situazione personale, dall'altro. Il ricorrente ha dichiarato di essere originario del distretto di D._______ nel governatorato di E._______, nel nord dell'Iraq (cfr. verbale di audizione del 3 dicembre 2007, pag. 1). Ora, in merito allo stato della sicurezza in Iraq, questo Tribunale ha già avuto modo di precisare che nelle tre province curde nel nord dell'Iraq (Dohuk, Erbil e Suleimaniya) non vige, al momento, una situazione di violenza generalizzata e la situazione politica non è talmente tesa da considerare un rimpatrio come generalmente inesigibile. Segnatamente, lo stato della sicurezza è più stabile ed equilibrato rispetto al resto del Paese. Inoltre, la situazione dei diritti dell'uomo è migliore rispetto alle zone nel sud e nel centro dell'Iraq. In particolare, l'esecuzione dell'allontanamento verso le tre province curde è esigibile, di principio, per gli uomini curdi, non sposati, in buona salute e giovani, a condizione che la persona interessata sia originaria della regione o vi abbia vissuto un lungo periodo e disponga di una rete sociale, segnatamente famiglia, parenti o conoscenti, oppure di relazioni con i partiti al potere (DTAF 2008/5 consid. 7.5, in particolare 7.5.1 e 7.5.8). Quanto alla situazione personale dell'insorgente, si rileva che egli ha una buona esperienza lavorativa avendo operato in qualità di contadino (cfr. verbale di audizione del 3 dicembre 2007, pag. 2). Dai verbali di audizione emerge inoltre che il ricorrente dispone ancora di una fitta rete sociale in patria, dove ha sempre vissuto e dove ha lasciato i genitori e cinque fratelli (cfr. verbale di audizione del 3 dicembre 2007, pag. 3). Infine, il ricorrente non ha, nelle sue allegazioni ricorsuali, preteso di soffrire di gravi problemi di salute che possano giustificare un'ammissione provvisoria (GICRA 2003 n. 24), e nemmeno da un esame d'ufficio degli atti di causa emerge la necessità di una permanenza dell'autore del gravame in Svizzera per motivi medici. In siffatte circostanze, considerati tutti gli elementi di fatto evidenziati, questa autorità ritiene, siccome adempiuti i presupposti per formulare una prognosi favorevole con riferimento alle effettive possibilità per il ricorrente, un adeguato reinserimento sociale nel suo paese d'origine. Pertanto, l'allontanamento del ricorrente deve essere considerata ragionevolmente esigibile.</w:t>
      </w:r>
    </w:p>
    <w:p>
      <w:r>
        <w:rPr>
          <w:b/>
        </w:rPr>
        <w:t>E. 7.3</w:t>
      </w:r>
    </w:p>
    <w:p>
      <w:r>
        <w:t>Non risultano impedimenti neppure dal profilo della possibilità dell'esecuzione dell'allontanamento (art. 83 cpv. 2 LStr). Infatti, il ricorrente, usando della dovuta diligenza potrà procurarsi ogni documento necessario al rimpatrio. L'esecuzione dell'allontanamento è dunque pure possibile.</w:t>
      </w:r>
    </w:p>
    <w:p>
      <w:r>
        <w:rPr>
          <w:b/>
        </w:rPr>
        <w:t>E. 7.4</w:t>
      </w:r>
    </w:p>
    <w:p>
      <w:r>
        <w:t>Sulla scorta delle considerazioni che precedono, l'esecuzione dell'allontanamento è ammissibile, ragionevolmente esigibile e possibile. Di conseguenza, anche in materia d'allontanamento e relativa esecuzione, il gravame va disatteso e la querelata decisione confermata.</w:t>
      </w:r>
    </w:p>
    <w:p>
      <w:r>
        <w:rPr>
          <w:b/>
        </w:rPr>
        <w:t>E. 8</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9</w:t>
      </w:r>
    </w:p>
    <w:p>
      <w:r>
        <w:t>Visto l'esito della procedura, le spese processuali di CHF 600.-,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10</w:t>
      </w:r>
    </w:p>
    <w:p>
      <w:r>
        <w:t>La presente decisione non può essere impugnata con ricorso in materia di diritto pubblico dinanzi al Tribunale federale (art. 83 lett. d Legge del 17 giugno 2005 sul Tribunale federale [LTF, RS 173.110]).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