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D-5356/2006 vom 8. Juni 2009</w:t>
      </w:r>
    </w:p>
    <w:p>
      <w:r>
        <w:t>Bundesverwaltungsgericht, 2009-06-08, DE</w:t>
      </w:r>
    </w:p>
    <w:p>
      <w:r>
        <w:rPr>
          <w:b/>
        </w:rPr>
        <w:t xml:space="preserve">Quelle: </w:t>
      </w:r>
      <w:r>
        <w:t>https://mcp.opencaselaw.ch/entscheid/bvger_D-5356_2006</w:t>
      </w:r>
    </w:p>
    <w:p>
      <w:r>
        <w:t>FR: TAF D-5356/2006 du 8 juin 2009</w:t>
      </w:r>
    </w:p>
    <w:p>
      <w:r>
        <w:t>IT: TAF D-5356/2006 del 8 giugno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108 Abs. 1 AsylG und Art. 6 AsylG i.V.m. Art. 48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(Art. 7 AsylG).</w:t>
      </w:r>
    </w:p>
    <w:p>
      <w:r>
        <w:rPr>
          <w:b/>
        </w:rPr>
        <w:t>E. 4.1</w:t>
      </w:r>
    </w:p>
    <w:p>
      <w:r>
        <w:t>Das BFM führte zur Begründung seines Entscheides im Wesentlichen aus, die Vorbringen des Beschwerdeführers erfüllten die Anforderungen an die Glaubhaftigkeit gemäss Art. 7 AsylG nicht. Er sei der Aufforderung, seine Identität mit entsprechenden Ausweispapieren nachzuweisen, nicht nachgekommen. Seine diesbezüglichen Erklärungen überzeugten in keiner Weise. Laut eigenen Angaben sei er mit einem auf seinen Namen ausgestellten Pass von Nairobi aus mit der Kenian Airways in eine ihm nicht bekannte europäische Stadt gereist. Dabei wolle er den Pass nie gesehen haben und ein Schlepper solle für ihn alle Kontrollen erledigt haben. Tatsache sei jedoch, dass an europäischen Flughäfen alle Passagiere streng kontrolliert würden. Bezeichnenderweise habe der Beschwerdeführer nicht gewusst, wo in Europa er angekommen sein wolle. Zudem widerspreche er sich, wenn er einmal Addis Abeba am 10. April 2004 und ein andermal am 15. April 2004 verlassen haben wolle. Daraus könne geschlossen werden, dass er auf einem anderen Weg in die Schweiz gelangt sei und somit müsse grundsätzlich an den damit verbundenen Vorbringen gezweifelt werden. Des Weiteren seien unter begründeter Angst lebende Personen bestrebt, den Ort der Gefährdung, in diesem Fall den Campus der Universität, unverzüglich zu verlassen. Der Beschwerdeführer habe diesen aber eigenen Angaben zufolge erst Mitte April 2004 verlassen. Zudem widersprächen sich die Aussagen des Beschwerdeführers im Empfangszentrum, wonach er die OLF lediglich finanziell unterstützt und für die Oromo-Studentenbewegung Informationen weitergeleitet habe, und die Aussagen bei der kantonalen Anhörung, wonach er aktiv bei den Leuten Propaganda gemacht habe. Auch habe er im Empfangszentrum erklärt, die Demonstration von Mitte Februar 2004 habe in ganz Addis Abeba stattgefunden, während er beim Kanton zu Protokoll gegeben habe, diese habe vor dem Regierungsgebäude stattgefunden. Schliesslich solle die zweite Liste der Auszuschliessenden einmal am 20. März 2004 und einmal am 10. April 2004 erschienen sein.</w:t>
      </w:r>
    </w:p>
    <w:p>
      <w:r>
        <w:rPr>
          <w:b/>
        </w:rPr>
        <w:t>E. 4.2</w:t>
      </w:r>
    </w:p>
    <w:p>
      <w:r>
        <w:t>Der Beschwerdeführer führte in seiner Beschwerde vom 28. Mai 2006 vorab aus, trotz seiner Bitte nach einem Dolmetscher seiner Muttersprache seien die Anhörungen auf Englisch durchgeführt worden, obwohl er angemerkt habe, dass dies nur seine zweite Sprache sei. Er habe deshalb Schwierigkeiten gehabt, die Fragen zu verstehen. Im Übrigen beschränkte sich der Beschwerdeführer auf die Wiederholung seiner Vorbringen anlässlich des erstinstanzlichen Verfahrens. Ergänzend erwähnte er, dass er an der Demonstration vom 12. Februar 2004 die Aufmerksamkeit der Polizei auf sich gezogen habe. In seiner Eingabe vom 24. Mai 2007 führte er sodann aus, Angehörige des Oromo-Volkes würden oft unter den Generalverdacht gestellt, die Opposition zu unterstützen. In den neu eingereichten Beweismitteln (Mitgliedschaftskarte und Bestätigungsschreiben der MTA) werde bestätigt, dass er durch die äthiopischen Behörden, welche ihn der Propaganda für die OLF beschuldigt hätten, verfolgt werde.</w:t>
      </w:r>
    </w:p>
    <w:p>
      <w:r>
        <w:rPr>
          <w:b/>
        </w:rPr>
        <w:t>E. 4.3</w:t>
      </w:r>
    </w:p>
    <w:p>
      <w:r>
        <w:t>In seiner zweiten Vernehmlassung führte das BFM aus, die vom Beschwerdeführer in der Eingabe vom 24. Mai 2007 eingereichten Dokumente vermöchten die Erkenntnis der Unglaubhaftigkeit der Vorbringen des Beschwerdeführers nicht umzustossen. Zudem führe generell die Zugehörigkeit zu einer ethnischen und religiösen Gruppe zu keiner asylrelevanten Verfolgung und vermöge auch keine Furcht vor einer solchen zu begründen. Daran würden auch das gestellte Asylgesuch, die lange Landesabwesenheit sowie seine durch sportliche Erfolge erlangte Popularität nichts ändern. Ein erhöhtes Gefährdungsprofil bestehe allein für Personen, die in Verbindung zu einflussreichen Oromo-Organisationen - wie beispielsweise die OLF - gebracht würden. Der Beschwerdeführer habe laut eigenen Angaben die OLF aber lediglich finanziell unterstützt.</w:t>
      </w:r>
    </w:p>
    <w:p>
      <w:r>
        <w:rPr>
          <w:b/>
        </w:rPr>
        <w:t>E. 4.4</w:t>
      </w:r>
    </w:p>
    <w:p>
      <w:r>
        <w:t>In seiner Duplik führte der Beschwerdeführer aus, seine Vorbringen seien nicht unglaubhaft. Er habe in Äthiopien zu keiner Zeit über eine heimatliche Identitätskarte verfügt. Er habe zwar einen Studentenausweis besessen, diesen jedoch aufgrund der hastigen Flucht in seinem Studentenzimmer auf dem Campus zurückgelassen. Er habe keinen Kontakt mehr mit seinen Zimmergenossen und wisse nicht, was mit seiner Studentenkarte passiert sei. Des Weiteren habe er immer angegeben, Addis Abeba am 10. April 2004 verlassen zu haben. Den Namen der Stadt, wo er mit dem Flugzeug angekommen sei, kenne er nicht, da er die fremde Sprache nicht habe lesen und verstehen können. Das BFM erwähne in seiner Verfügung weiter, er sei auf beiden Listen erschienen. Er habe aber angegeben, nur auf der zweiten erschienen zu sein, denn die Sicherheitsleute hätten bei der Durchsuchung seines Zimmers nach der ersten Demonstration kein verdächtiges Material gefunden. Deshalb habe er weiterhin unbehelligt auf dem Campus bleiben können. Die Universität und die Sicherheitsleute hätten damals noch nicht gewusst, dass er Mitglied der Oromo Studentenbewegung sei. Die Probleme hätten erst nach der zweiten Demonstration angefangen, wo er in der vorderen Reihe mitmarschiert sei. Dies habe zur Folge gehabt, dass die Polizei ihn habe erkennen können und er auf die zweite Liste gekommen sei. Aus seinen Aussagen an den Anhörungen bezüglich seines Engagements für die Sache der Oromo sei entgegen der Meinung des BFM kein Widerspruch ersichtlich, da mit "Weiterleiten von Informationen" das gleiche gemeint sei wie "Propaganda betreiben". Die Argumentationsweise des BFM müsse als unlauterer Formalismus gerügt werden. Auch habe er nicht gesagt, die Demonstration habe in ganz Addis Abeba stattgefunden. Dies sei schon aufgrund der Grösse der Stadt unmöglich. Vielmehr habe er zu Protokoll gegeben, die Demonstration habe im Zentrum der Stadt (Innenstadt) vor den Regierungsgebäuden und dem Regierungspalast stattgefunden. Auch wenn er in Wirklichkeit nur ein Sympathisant der OLF sei, hielten ihn die äthiopischen Behörden für ein Mitglied und aufgrunddessen sowie auch aufgrund seiner Mitgliedschaft bei der MTA sei er gefährdet.</w:t>
      </w:r>
    </w:p>
    <w:p>
      <w:r>
        <w:rPr>
          <w:b/>
        </w:rPr>
        <w:t>E. 5</w:t>
      </w:r>
    </w:p>
    <w:p>
      <w:r>
        <w:t>Zunächst ist zu prüfen, ob die vorgetragenen Fluchtumstände, die zum Entschluss der Ausreise aus dem Heimatstaat geführt haben, gesamthaft als glaubhaft gemacht zu erachten sind.</w:t>
      </w:r>
    </w:p>
    <w:p>
      <w:r>
        <w:rPr>
          <w:b/>
        </w:rPr>
        <w:t>E. 5.1</w:t>
      </w:r>
    </w:p>
    <w:p>
      <w:r>
        <w:t>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Entscheide und Mitteilungen der Schweizerischen Asylrekurskommission [EMARK] 1994 Nr. 5 E. 3c S. 43 f.; 1996 Nr. 28 E. 3a S. 270; 2005 Nr. 21 E. 6.1. S. 190 f.). An den genannten Kriterien ist nach wie vor festzuhalten, zumal die Rechtslage diesbezüglich keine Änderung erfahren hat.</w:t>
      </w:r>
    </w:p>
    <w:p>
      <w:r>
        <w:rPr>
          <w:b/>
        </w:rPr>
        <w:t>E. 5.2</w:t>
      </w:r>
    </w:p>
    <w:p>
      <w:r>
        <w:t>Vorab gilt es festzuhalten, dass der Einwand in der Beschwerde, wonach der Beschwerdeführer aufgrund des englischsprachigen Dolmetschers Schwierigkeiten gehabt habe, die Fragen zu verstehen, nicht gehört werden kann, gab er doch während des gesamten Verfahrens auf entsprechende Fragen hin an, er habe den englischsprachigen Dolmetscher verstanden, und verlangte - entgegen seinen Aussagen in der Beschwerde - nicht dessen Auswechslung. Bestätigt wird diese Ansicht durch den Eindruck des kantonalen Beamten, der die Anhörung durchführte, sowie auch der Hilfswerksvertretung, wonach der Beschwerdeführer fliessend Englisch spreche (A7 S. 3). Schliesslich ergeben sich auch aus den Protokollen keinerlei Hinweise auf Verständigungsschwierigkeiten, vielmehr vermochte der Beschwerdeführer die Fragen kohärent zu beantworten.</w:t>
      </w:r>
    </w:p>
    <w:p>
      <w:r>
        <w:rPr>
          <w:b/>
        </w:rPr>
        <w:t>E. 5.3</w:t>
      </w:r>
    </w:p>
    <w:p>
      <w:r>
        <w:t>Wenn auch die Verfügung des BFM in ihrem Ergebnis zu bestätigen ist, vermögen die in der angefochtenen Verfügung dargelegten Unglaubhaftigkeitselemente dennoch nicht alle zu überzeugen. So kann die Argumentation des Beschwerdeführers nachvollzogen werden, wonach "Weiterleiten von Informationen" das gleiche bedeute wie "Propaganda betreiben". Auch die Erwägung, wonach der Beschwerdeführer nicht übereinstimmend angegeben habe, wann er Addis Abeba verlassen habe, gilt es zu relativieren. Der Beschwerdeführer sagte bei der kantonalen Befragung wörtlich: "Ich bin am 15. April 2004 zu Fuss von Addis Abeba nach W._______ gelaufen." Wenn es auch naheliegend wäre, den 15. aus diesem Satz als Startdatum zu lesen, so ist dies doch nicht zwingend und es könnte damit auch die Ankunft gemeint sein, zumal bei der Übersetzung aus dem Englischen leichte Abweichungen entstanden sein könnten.</w:t>
      </w:r>
    </w:p>
    <w:p>
      <w:r>
        <w:rPr>
          <w:b/>
        </w:rPr>
        <w:t>E. 5.4</w:t>
      </w:r>
    </w:p>
    <w:p>
      <w:r>
        <w:t>Erste Zweifel an den Vorbringen des Beschwerdeführers ergeben sich aber aus der Schilderung der Ausreise. So erstaunt, dass er seinen fünftägigen Marsch nach W._______ lediglich mit einem Satz erwähnt, ist doch ein solches Unterfangen mit einigen Strapazen verbunden, weshalb davon auszugehen ist, der Beschwerdeführer würde diese näher beschreiben, hätte er sie tatsächlich erlebt. Des Weiteren bleibt unklar, wie er den Weg von dort bis an die kenianische Grenze zurückgelegt haben will. Einerseits gab er bei der Erstbefragung an, von W._______ her fünf Tage mit dem LKW bis zum äthiopischen Teil von V._______ gefahren zu sein und die Grenze nach Kenia am 25. April 2004 überquert zu haben (A1 S. 6). Dabei blieb unklar, wie es zwischen der Ankunft in V._______ und der Grenzüberquerung weitergegangen sein soll. Bei der kantonalen Befragung gab er andererseits an, er sei von W._______ her mit dem LKW nach V._______, kenianisch-äthiopisches Grenzgebiet, gefahren, wo er am 25. April 2004 eingetroffen sei (A7 S. 5). Weiter widersprach sich der Beschwerdeführer, indem er einerseits behauptete, er sei ab der Grenze mit dem LKW nach Nairobi weitergefahren (A1 S. 6), und andrerseits für diese Strecke einen Minibus benutzt haben will (A7 S. 5). Bezüglich der Weiterreise nach Europa und der Dokumente sind die Zweifel des BFM voll und ganz zu stützen. Daran ändert auch der Einwand in der Beschwerde nichts, wonach er zwar einen Studentenausweis im Campus zurückgelassen habe, aber nicht wisse, was damit passiert sei. Denn angesichts seiner angeblichen Propagandatätigkeiten wäre davon auszugehen, dass er an der Universität sehr viele Leute gekannt hätte, die er zumindest von der Schweiz aus hätte kontaktieren können, um etwas über den Verbleib seiner Papiere zu erfahren. Auch der Einwand, er habe nicht gewusst, wo er angekommen sei, weil er die Schrift nicht habe lesen können, kann nicht gehört werden, ist doch der Beschwerdeführer gemäss den Akten nicht Analphabet und des Englischen offenbar mächtig, weshalb davon auszugehen ist, er könne auch die lateinische Schrift lesen. Ausserdem hätte er den Schlepper, welcher ihn bis nach U._______ begleitet habe, nach dem Ankunftsort fragen können. Zuletzt kann dem Beschwerdeführer auch nicht geglaubt werden, dass ein Freund aus der Universität ihm die ganze Reise finanziert habe soll, bloss weil er sein bester Freund gewesen sei, und der Beschwerdeführer dabei nicht einmal die ungefähren Kosten gewusst haben will.</w:t>
      </w:r>
    </w:p>
    <w:p>
      <w:r>
        <w:rPr>
          <w:b/>
        </w:rPr>
        <w:t>E. 5.5</w:t>
      </w:r>
    </w:p>
    <w:p>
      <w:r>
        <w:t>Gewichtige Zweifel ergeben sich sodann aber insbesondere aus der Unsubstanziiertheit der Angaben zu den angeblichen politischen Tätigkeiten des Beschwerdeführers. Diese gehen über Allgemeinplätze nicht hinaus, obwohl er seit September 2003 fünf Tage die Woche Propaganda betrieben (A7 S. 13) und im Jahre 2004 an Demonstrationen teilgenommen haben will. Bezeichnenderweise nahm denn die freie Erzählung des Beschwerdeführers lediglich acht beziehungsweise zehn Zeilen der Protokolle ein. Hätte er sich tatsächlich in dem von ihm angegebenen Ausmass betätigt, so wäre davon auszugehen, dass er dies, zumindest an der kantonalen Befragung, viel ausführlicher hätte erzählen können. Stattdessen machte er beispielsweise über die OLF sehr vage Aussagen, indem er angab, diese setze sich für die Freiheit der Oromo, Gleichheit und Menschenrechte ein (A1 S. 4). Auch bezüglich der Studentenorganisation liess er nähere Ausführungen missen und es blieb unklar, um was für eine Organisation es sich handelte und was genau deren Anliegen und Ziele waren. Ebenso wenig vermochte er zu den genaueren Inhalten seiner angeblichen Propagandaarbeit Auskunft zu geben. Bezüglich der Motivation der Proteste gab er zwar an, es sei hauptsächlich um die Verlegung des Oromo-Parlamentes gegangen. Was aber dieses Parlament beispielsweise genau war oder weshalb sie dagegen waren, wurde nicht ausgeführt. Auch über die Probleme der Oromo im Allgemeinen erfährt man aus der Lektüre der Protokolle nur wenig. Zudem wäre von einem Politaktivisten zu erwarten, dass er mehr als bloss zwei Demonstrationen besucht und über deren Ablauf näher hätte Auskunft geben können, ist doch dabei gemäss seinen Aussagen immerhin ein Freund ange- beziehungsweise erschossen worden. Wobei hierbei erstaunt, dass er nicht wissen will, ob der Freund dabei umgekommen ist, ist doch davon auszugehen, dass er spätestens nach seiner Ankunft in der Schweiz, über seine Kontakte, die er - wie erwähnt - als Propagandamitarbeiter sicher aufgebaut hätte, etwas über dessen Schicksal versucht hätte herauszufinden.</w:t>
      </w:r>
    </w:p>
    <w:p>
      <w:r>
        <w:rPr>
          <w:b/>
        </w:rPr>
        <w:t>E. 5.6</w:t>
      </w:r>
    </w:p>
    <w:p>
      <w:r>
        <w:t>Des Weiteren enthalten die Aussagen des Beschwerdeführers zahlreiche Widersprüche. So bleibt in erster Linie unklar, was er für welche Organisation gemacht haben will. Einerseits sagt er aus, er habe für die Oromo-Studentenorganisation Propaganda betrieben, die OLF habe er lediglich finanziell unterstützt und sich sonst nicht für diese Organisation betätigt (A1 S. 4). Andrerseits gab er an, er habe für die OLF Propaganda betrieben (A7 S. 13). Des Weiteren gab er zuerst an, er habe an vielen Demonstrationen teilgenommen, um sogleich einzuräumen, dass es lediglich deren zwei gewesen seien (A1 S. 5). Auch den Ablauf der Demonstrationen konnte er nicht übereinstimmend angeben. So ist zwar dem Einwand in der Beschwerde zuzustimmen, dass die Durchführung einer Demonstration in ganz Addis Abeba wohl an der Grösse der Stadt scheitern würde. Jedoch ist dem Beschwerdeführer entgegenzuhalten, dass er bei der ersten Befragung angab, die Demonstrationen hätten sich von Kilo sechs nach Kilo vier auf dem Uni-Campus bewegt (A1 S. 5) während er bei der kantonalen Befragung sagte, sie hätten vor dem Regierungsgebäude stattgefunden (A7 S. 7). Zudem machte der Beschwerdeführer auch bezüglich der Daten der Demonstrationen widersprüchliche Angaben, indem er im Laufe des Verfahrens vom 14. Februar 2004 sprach, auf Beschwerdeebene dann aber den 12. Februar 2004 angab. Ein weiterer Widerspruch ergibt sich aus der Aussage in der Beschwerde, wonach die Polizei schon am 12. Februar 2004, also schon bei der ersten Demonstration, auf ihn aufmerksam geworden sei. Demgegenüber gab er in der Replik vom 2. Juli 2007 an, er habe bis zur zweiten Demonstration unbehelligt im Campus leben können, da die Polizei erst an der zweiten Demonstration auf ihn aufmerksam geworden sei. Wäre Ersteres richtig, so wäre dem BFM zuzustimmen, dass es nicht verständlich ist, wieso er weiterhin unbehelligt auf dem Campus hatte wohnen können. Sodann ist bezüglich der Listen festzuhalten, dass der Beschwerdeführer zwar tatsächlich nie explizit sagte, er habe auf beiden Listen gestanden. Immerhin wurde jedoch ausdrücklich die Frage gestellt, er sei ja zweimal auf einer Liste gestanden, er solle doch die Umstände näher erklären. Als Antwort gab der Beschwerdeführer lediglich an, wann diese Listen veröffentlich worden seien, korrigierte aber nicht, dass sein Name eben nur auf der zweiten Liste gestanden habe (vgl. A7 S. 13). Jedenfalls waren seine Angaben bezüglich dieser Listen zumindest in der Hinsicht widersprüchlich, dass er - wie vom BFM richtigerweise festgestellt - einmal angab, die zweite Liste sei am 20. März 2004 erschienen (A7 S. 13) und ein andermal am 10. April 2004 (A1 S. 4), und einmal sogar sagte, es habe nur eine Liste gegeben (A7 S. 10). Dieser Widerspruch wiegt umso schwerer, als der Beschwerdeführer auch ausführte, sofort nach Erscheinen seines Namens auf der zweiten Liste nicht mehr in den universitären Bereich zurückgekehrt zu sein, weshalb er die Liste nicht persönlich habe einsehen können, gleichzeitig aber angab, bis am 10. April 2004 im Campus gelebt zu haben.</w:t>
      </w:r>
    </w:p>
    <w:p>
      <w:r>
        <w:rPr>
          <w:b/>
        </w:rPr>
        <w:t>E. 5.7</w:t>
      </w:r>
    </w:p>
    <w:p>
      <w:r>
        <w:t>Bestätigt werden die Zweifel an der Glaubwürdigkeit des Beschwerdeführers schliesslich durch die Tatsache, dass er in der Schweiz versucht hat, sich einen auf seinen Namen lautenden gefälschten britischen Pass zu beschaffen, um damit nach Grossbritannien auszureisen, weil er hier nicht studieren und arbeiten könne. Dies legt die Annahme nahe, dass er sein Land aus wirtschaftlichen Gründen verlassen hat und sich, nachdem er in der Schweiz nicht die erwarteten Bedingen angetroffen hatte, zur Weiterreise in ein anderes Land entschlossen hatte.</w:t>
      </w:r>
    </w:p>
    <w:p>
      <w:r>
        <w:rPr>
          <w:b/>
        </w:rPr>
        <w:t>E. 5.8</w:t>
      </w:r>
    </w:p>
    <w:p>
      <w:r>
        <w:t>An dieser Ansicht vermögen auch die auf Beschwerdeebene eingereichten Beweismittel nichts zu ändern. Das im Jahre 2007 ausgestellte Bestätigungsschreiben der MTA ist als blosses Gefälligkeitsschreiben zu werten. Und auch der Mitgliedschaftsausweis der MTA vermag seine angeblichen Tätigkeiten für die Oromo im Rahmen einer Studentenorganisation und der OLF in Äthiopien nicht zu belegen, zumal er unüblicherweise kein Datum enthält und allem Anschein nach auch erst in neuerer Zeit ausgestellt wurde.</w:t>
      </w:r>
    </w:p>
    <w:p>
      <w:r>
        <w:rPr>
          <w:b/>
        </w:rPr>
        <w:t>E. 5.9</w:t>
      </w:r>
    </w:p>
    <w:p>
      <w:r>
        <w:t>Zusammenfassend ist festzuhalten, dass die Vorbringen des Beschwerdeführers in Bezug auf eine Verfolgungssituation im Zeitpunkt der Ausreise den Anforderungen an die Glaubhaftmachung gemäss Art. 7 AsylG nicht genügen.</w:t>
      </w:r>
    </w:p>
    <w:p>
      <w:r>
        <w:rPr>
          <w:b/>
        </w:rPr>
        <w:t>E. 6</w:t>
      </w:r>
    </w:p>
    <w:p>
      <w:r>
        <w:t>Es bleibt antragsgemäss zu prüfen, ob der Beschwerdeführer die Flüchtlingseigenschaft wegen subjektiver Nachfluchtgründe gemäss Art. 54 AsylG erfüllt.</w:t>
      </w:r>
    </w:p>
    <w:p>
      <w:r>
        <w:rPr>
          <w:b/>
        </w:rPr>
        <w:t>E. 6.1</w:t>
      </w:r>
    </w:p>
    <w:p>
      <w:r>
        <w:t>Subjektive Nachfluchtgründe sind dann anzunehmen, wenn eine asylsuchende Person erst durch die unerlaubte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Einreichung eines Asylgesuches im Ausland, wenn sie die Gefahr einer zukünftigen Verfolgung begründen. Personen mit subjektiven Nachfluchtgründen erhalten zwar kein Asyl, werden jedoch als Flüchtlinge vorläufig aufgenommen (vgl. EMARK 2000 Nr. 16, Erw. 5a, S. 141f., mit weiteren Hinweisen).</w:t>
      </w:r>
    </w:p>
    <w:p>
      <w:r>
        <w:rPr>
          <w:b/>
        </w:rPr>
        <w:t>E. 6.2</w:t>
      </w:r>
    </w:p>
    <w:p>
      <w:r>
        <w:t>Der Beschwerdeführer führte in seiner Eingabe vom 24. Mai 2007 aus, der Generalverdacht der äthiopischen Behörden, Angehörige der Oromo würden die Opposition unterstützen, verstärke sich, wenn sich diese längere Zeit im Ausland aufhielten, und es würde angenommen, sie hätten sich im Exil subversiv gegen die Regierung betätigt. Da er in der Schweiz zur Spitzenklasse der (...) gehöre, habe er einen hohen Bekanntheitsgrad und deshalb sei eine Verfolgungsgefahr hoch reell.</w:t>
      </w:r>
    </w:p>
    <w:p>
      <w:r>
        <w:rPr>
          <w:b/>
        </w:rPr>
        <w:t>E. 6.3</w:t>
      </w:r>
    </w:p>
    <w:p>
      <w:r>
        <w:t>In seiner zweiten Vernehmlassung führte das BFM aus, das blosse Einreichen eines Asylgesuches und der (längere) Aufenthalt im europäischen Ausland führe nicht zu einer politisch motivierten Verfolgung. Zahlreiche ehemalige Oppositionelle seien nach der Machtübernahme der Aufforderung des Premierministers Meles Zenawi an alle im Ausland lebenden ehemaligen Gegner Mengistus nachgekommen und in ihr Land zurückgekehrt. Der Beschwerdeführer sei keine politische Person und müsse deshalb nicht befürchten, künftig staatlichen Verfolgungsmassnahmen ausgesetzt zu sein. Seine sportlichen Erfolge und mithin seine dadurch erreichte lokale Popularität vermöchten an dieser Einschätzung nichts zu ändern.</w:t>
      </w:r>
    </w:p>
    <w:p>
      <w:r>
        <w:rPr>
          <w:b/>
        </w:rPr>
        <w:t>E. 6.4</w:t>
      </w:r>
    </w:p>
    <w:p>
      <w:r>
        <w:t>Den Erkenntnissen des Bundesverwaltungsgerichts zufolge ist davon auszugehen, dass die äthiopischen Sicherheitsbehörden die Aktivitäten der jeweiligen Exilgemeinschaften überwachen und diese ausserdem in elektronischen Datenbanken registrieren. Dieser Umstand reicht indessen für sich allein genommen nicht aus, um eine begründete Verfolgungsfurcht glaubhaft zu machen. Vielmehr müssen zusätzliche, konkrete Anhaltspunkte - nicht lediglich die abstrakte oder rein theoretische Möglichkeit - dafür vorliegen, dass ein exilpolitisch aktiver Äthiopier tatsächlich das Interesse der äthiopischen Behörden auf sich gezogen respektive als regimefeindliche Person namentlich identifiziert und registriert wurde. Wie nachfolgend dargelegt bestehen derartige konkrete Hinweise vorliegend nicht.</w:t>
      </w:r>
    </w:p>
    <w:p>
      <w:r>
        <w:rPr>
          <w:b/>
        </w:rPr>
        <w:t>E. 6.5</w:t>
      </w:r>
    </w:p>
    <w:p>
      <w:r>
        <w:t>Wie bereits ausgeführt, konnte der Beschwerdeführer keine Verfolgung durch die heimatlichen Behörden vor seiner Ausreise glaubhaft machen. Vor diesem Hintergrund kann ausgeschlossen werden, dass er vor dem Verlassen seines Heimatlandes als regimefeindliche Person beim äthiopischen Regime registriert war und überwacht wurde. Auch ergeben sich aus den Akten keinerlei Hinweise darauf, dass er sich in der Schweiz exilpolitisch betätigt hätte. Vielmehr hat er sich durch seine sportlichen Leistungen hervorgetan. Entgegen seiner Meinung ist jedoch auszuschliessen, dass ihm durch seinen dadurch erlangten Bekanntheitsgrad verbunden mit seinem langen Auslandaufenthalt und seiner Zugehörigkeit der Ethnie der Oromo Verfolgung durch die äthiopischen Behörden droht. Insbesondere gibt es keinerlei Anzeichen dafür, dass der Beschwerdeführer von den heimatlichen Behörden als regimefeindlich identifiziert und registriert worden wäre. Vielmehr ist davon auszugehen, dass es diese begrüssen, wenn einer ihrer Staatsangehörigen im Exil sportlichen Ruhm erlangt. Demnach erfüllt der Beschwerdeführer die Flüchtlingseigenschaft auch zum heutigen Zeitpunkt nicht.</w:t>
      </w:r>
    </w:p>
    <w:p>
      <w:r>
        <w:rPr>
          <w:b/>
        </w:rPr>
        <w:t>E. 7</w:t>
      </w:r>
    </w:p>
    <w:p>
      <w:r>
        <w:t>Nach den vorstehenden Erwägungen hat die Vorinstanz zu Recht festgestellt, dass der Beschwerdeführer die Flüchtlingseigenschaft nicht erfüllt, und das Asylgesuch abgelehnt. Demnach erübrigt es sich, auf die weiteren Ausführungen des Beschwerdeführers einzugehen, da sie zu keinen anderen Schlüssen führen können.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Äthiopien ist demnach unter dem Aspekt von Art. 5 AsylG rechtmässig. Sodann ergeben sich weder aus den Aussagen des Beschwerdeführers noch aus den Akten Anhaltspunkte dafür, dass er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Äthiopien lässt den Wegweisungsvollzug zum heutigen Zeitpunkt klarerweise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9.4.1</w:t>
      </w:r>
    </w:p>
    <w:p>
      <w:r>
        <w:t>In Äthiopien herrscht zurzeit keine Situation allgemeiner Gewalt, weshalb in konstanter Praxis von der generellen Zumutbarkeit des Wegweisungsvollzugs nach Äthiopien ausgegangen wird (vgl. Urteil des Bundesverwaltungsgerichts D-3894/2006 vom 25. September 2008; EMARK 1998 Nr. 22). Seit der Unterzeichnung des Friedensabkommens zwischen Äthiopien und Eritrea am 12. Dezember 2000 kam es zwar zu sporadischem Wiederaufflackern des Grenzkonfliktes; immerhin scheinen aber sowohl Äthiopien als auch Eritrea den Schiedsspruch der hierfür eingesetzten internationalen Kommission, welcher am 13. April 2002 ergangen ist, grundsätzlich zu akzeptieren, und ein erneuter offener Ausbruch des Konflikts konnte bis heute erfolgreich verhindert werden. Aufgrund der allgemeinen Lage in Äthiopien kann somit nicht von einer konkreten Gefährdung des Beschwerdeführers ausgegangen werden.</w:t>
      </w:r>
    </w:p>
    <w:p>
      <w:r>
        <w:rPr>
          <w:b/>
        </w:rPr>
        <w:t>E. 9.4.2</w:t>
      </w:r>
    </w:p>
    <w:p>
      <w:r>
        <w:t>In den Akten finden sich auch keine konkreten Anhaltspunkte dafür, dass der Beschwerdeführer aus individuellen Gründen wirtschaftlicher und sozialer Natur in eine existenzbedrohende Situation geraten würde. Gemäss eigenen Angaben verfügt er über eine langjährige schulische Ausbildung und ein Jahr Studium an der Universität (A7 S. 5). Zudem wurde er durch seine Eltern finanziell unterstützt (A7 S. 9), weshalb er bei einer Rückkehr dorthin nicht allein auf sich gestellt ist. Somit ist es ihm zuzumuten, sich erneut in Äthiopien niederzulassen und dort eine Existenz aufzubauen.</w:t>
      </w:r>
    </w:p>
    <w:p>
      <w:r>
        <w:rPr>
          <w:b/>
        </w:rPr>
        <w:t>E. 9.4.3</w:t>
      </w:r>
    </w:p>
    <w:p>
      <w:r>
        <w:t>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10</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wären die Kosten dem Beschwerdeführer aufzuerlegen (Art. 63 Abs. 1 und 5 VwVG). Nachdem aber das Gesuch um Gewährung der unentgeltlichen Rechtspflege mit Verfügung vom 7. Juni 2006 gutgeheissen wurde und aufgrund der Akten keine Gründe ersichtlich sind, um auf diesen Entscheid zurückzukommen,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