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D-5341/2025 vom 27. August 2025</w:t>
      </w:r>
    </w:p>
    <w:p>
      <w:r>
        <w:t>Bundesverwaltungsgericht, 2025-08-27, IT</w:t>
      </w:r>
    </w:p>
    <w:p>
      <w:r>
        <w:rPr>
          <w:b/>
        </w:rPr>
        <w:t xml:space="preserve">Quelle: </w:t>
      </w:r>
      <w:r>
        <w:t>https://mcp.opencaselaw.ch/entscheid/bvger_D-5341_2025</w:t>
      </w:r>
    </w:p>
    <w:p>
      <w:r>
        <w:t>FR: TAF D-5341/2025 du 27 août 2025</w:t>
      </w:r>
    </w:p>
    <w:p>
      <w:r>
        <w:t>IT: TAF D-5341/2025 del 27 agosto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w:t>
      </w:r>
    </w:p>
    <w:p>
      <w:r>
        <w:t>D-5341/2025 Pagina 3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argomentazioni delle parti, né dalle considerazioni giuridiche della decisione impugnata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Giusta l’art. 111a cpv. 1 LAsi, il Tribu- nale rinuncia allo scambio di scritti.</w:t>
      </w:r>
    </w:p>
    <w:p>
      <w:r>
        <w:rPr>
          <w:b/>
        </w:rPr>
        <w:t>E. 4.1</w:t>
      </w:r>
    </w:p>
    <w:p>
      <w:r>
        <w:t>Sentito sui motivi d’asilo, il richiedente ha dichiarato – in sunto e per quanto qui di rilievo – di essere cittadino turco, di etnia curda e fede alevita, originario del villaggio di B._______, distretto di C._______, provincia di Elazig. Egli ha riferito di aver subito sin dall’infanzia pressioni e discrimina- zioni a scuola per la sua identità minoritaria. Dopo il diploma di maturità nel 2009, ha intrapreso studi universitari a D._______ presso la facoltà di lin- gua e letteratura turca, conseguendo il titolo nel 2014 e completando nel 2015 la formazione pedagogica. Nel 2015 avrebbe preso parte al funerale di una vittima dell’attentato di Ankara, circostanza per la quale, una settimana dopo, egli, suo padre e suo zio sarebbero stati convocati presso la gendarmeria di C._______ e interrogati sul motivo della loro presenza.</w:t>
      </w:r>
    </w:p>
    <w:p>
      <w:r>
        <w:t>D-5341/2025 Pagina 4 Nel 2017 ha iniziato un master all’università di E._______, dove sostiene di essere stato discriminato da un docente a causa della sua identità curda e alevita. Dopo aver minacciato di sporgere denuncia, a gennaio 2019 sa- rebbe stato prelevato da agenti in borghese e portato in centrale di polizia, dove sarebbe stato trattenuto e minacciato per alcune ore prima di essere rilasciato. A seguito di tali pressioni, avrebbe interrotto il percorso accade- mico. In quel periodo, avrebbe intensificato i contatti con ambienti vicini all’HDP e con associazioni alevite, attirando l’attenzione della gendarmeria e dei guardiani del villaggio. Per ridurre i rischi, si sarebbe trasferito nel 2019 a F._______ presso il fratello e, dopo un tentativo non riuscito di iscri- versi a un nuovo master all’università Inönü, sarebbe tornato nel 2020 al villaggio natale. Nell’aprile 2022, mentre si trovava a G._______, sarebbe stato fermato in- sieme a due amici dalla polizia per il colore della sciarpa indossata da uno di loro. Egli afferma di essere stato trattenuto una notte, picchiato e minac- ciato, prima di essere rilasciato. Il (…) settembre 2022, la polizia avrebbe effettuato una perquisizione presso l’abitazione del fratello maggiore a F._______, sequestrando mate- riale informatico e libri. In tale contesto sarebbe stato emesso nei suoi con- fronti un mandato di accompagnamento coattivo. Avvertito di un probabile arresto imminente, il ricorrente ha quindi deciso di lasciare la Turchia. Il (…) settembre 2022 ha lasciato il Paese in aereo, legalmente e munito dei pro- pri documenti originali, raggiungendo la Serbia. A sostegno della sua do- manda di asilo, il ricorrente ha prodotto i seguenti mezzi di prova: MdP 1: richiesta del mandato di accompagnamento coattivo mirato all’arresto del (…) settembre 2022 (Yakalama Talebi); MdP 2: decisione del giudice dei provvedimenti coercitivi di F._______ del (…) settembre 2022 (Değişik İş Karar); MdP 3: mandato di accompagnamento coattivo del (…) settembre 2022 (Yaka- lama Emri); MdP 4: ulteriore decisione del giudice dei provvedimenti coercitivi di F._______ del (…) settembre 2022 (Değişik İş Karar); MdP 5: documentazione universitaria; MdP 6: estratto dell’anagrafe dei partiti politici; MdP 7: estratto della certificazione di appartenenza all’associazione H._______; MdP 8: screenshot del sistema giudiziario turco (UYAP).</w:t>
      </w:r>
    </w:p>
    <w:p>
      <w:r>
        <w:rPr>
          <w:b/>
        </w:rPr>
        <w:t>E. 4.2</w:t>
      </w:r>
    </w:p>
    <w:p>
      <w:r>
        <w:t>Nella propria decisione, l’autorità inferiore ha ritenuto che le allegazioni del ricorrente non soddisfino i requisiti di verosimiglianza ai sensi dell’art. 7</w:t>
      </w:r>
    </w:p>
    <w:p>
      <w:r>
        <w:t>D-5341/2025 Pagina 5 LAsi. Essa ha sottolineato come, tra il 2015 e il 2022, i fatti da lui riferiti si riducano a tre episodi sporadici – una convocazione in gendarmeria a se- guito della partecipazione a un funerale, un fermo di alcune ore con mi- nacce nel 2019 e una custodia cautelare di una notte nel 2022 – dai quali il ricorrente è sempre stato rilasciato senza ulteriori conseguenze. Tali eventi, nella loro limitata portata, non permettono di ritenere verosimile un rischio attuale di persecuzione. L’autorità inferiore ha inoltre evidenziato che le dichiarazioni relative a pre- sunte ricerche della gendarmeria o dei guardiani del villaggio si fondano esclusivamente su informazioni di terzi e non sono quindi idonee a com- provare una persecuzione personale, secondo costante giurisprudenza del Tribunale amministrativo federale. Per quanto riguarda i mezzi di prova, la SEM ha ritenuto che la documen- tazione prodotta (mandati di accompagnamento coattivo e relative deci- sioni, screenshot UYAP) presenti caratteristiche tali da renderla facilmente falsificabile e di limitato valore probatorio, anche in considerazione della diffusa possibilità di ottenere simili atti tramite falsari o funzionari corrotti. Inoltre, il ricorrente stesso non è stato in grado di precisare il contenuto o i motivi delle accuse, né di spiegare come un mandato a suo carico potesse essere compatibile con la sua uscita legale dal Paese pochi giorni dopo la presunta emissione. In tale contesto, la SEM ha ritenuto che le dichiarazioni del ricorrente, uni- tamente ai mezzi di prova da lui presentati, non consentano di rendere ve- rosimile un rischio di persecuzione da parte dello Stato turco. Pertanto, l’autorità inferiore ha concluso che non sono adempiute le condizioni per il riconoscimento della qualità di rifugiato e ha respinto la domanda d’asilo.</w:t>
      </w:r>
    </w:p>
    <w:p>
      <w:r>
        <w:rPr>
          <w:b/>
        </w:rPr>
        <w:t>E. 5</w:t>
      </w:r>
    </w:p>
    <w:p>
      <w:r>
        <w:t>In sede di ricorso, il ricorrente ha avversato stringatamente l’analisi svolta dall’autorità. Egli sostiene infatti che una protezione da parte dello stato turco non sarebbe possibile. Inoltre l’autorità di prime cure non avrebbe preso in debita considerazione la situazione di pericolo del ricor- rente, dimostrata dal precedente fermo dell’aprile 2022. I documenti giudi- ziari prodotti sarebbero atti a dimostrare una persecuzione, gli stessi sa- rebbero autentici e il fatto che egli sia espatriato legalmente all’aeroporto nonostante un asserito mandato di accompagnamento coattivo non dimo- strerebbe nulla. Inoltre la SEM non avrebbe valutato l’attuale situazione politica in Turchia, soprattutto nei confronti di curdi e di persone critiche nei confronti dello stato.</w:t>
      </w:r>
    </w:p>
    <w:p>
      <w:r>
        <w:t>D-5341/2025 Pagina 6</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w:t>
      </w:r>
    </w:p>
    <w:p>
      <w:r>
        <w:t>D-5341/2025 Pagina 7 sarà dunque determinare, da un punto di vista oggettivo, quali fra questi risultino preponderanti nella fattispecie (cfr. DTAF 2013/11 consid. 5.1 e rif. cit.).</w:t>
      </w:r>
    </w:p>
    <w:p>
      <w:r>
        <w:rPr>
          <w:b/>
        </w:rPr>
        <w:t>E. 7.1</w:t>
      </w:r>
    </w:p>
    <w:p>
      <w:r>
        <w:t>Nella presente fattispecie, dopo un attento esame degli atti, il Tribunale rileva che a giusto titolo l’autorità inferiore ha considerato il racconto del ricorrente inverosimile ai sensi dell’art. 7 LAsi. Per quanto concerne le pro- blematiche vissute all’università, il ricorrente non ha prodotto alcun mezzo di prova che potesse avvalorare le discriminazioni subite. Egli si è limitato a trasmettere le note presso l’università di E._______, senza neppure pro- durre documenti a comprova dell’iscrizione ai corsi di master. In tal senso il Tribunale osserva che il ricorrente ha terminato gli studi universitari otte- nendo una completa formazione in pedagogia nel 2015. Pertanto, da sua stessa ammissione egli ha terminato gli studi senza impedimenti. Venendo ora all’asserita procedura penale nei suoi confronti, egli ha indicato in prima battuta di non aver saputo nulla di questa situazione e che in data (…) settembre 2022 sarebbe stato effettuata un’irruzione presso la propria abi- tazione, in un momento in cui solo il fratello sarebbe stato presente e che sarebbe poi stato sentito dalla polizia. Dopo essersi consultato con un av- vocato, tra il (…) e il (…) settembre 2022, quest’ultimo gli avrebbe consi- gliato di scappare all’estero (cfr. verbale 1, D6). A domande dei verbaliz- zanti egli avrebbe indicato di essere stato ricercato per propaganda a fa- vore dell’organizzazione terroristica ma che vi sarebbe una decisione di segretezza sulla procedura e di non saperne di più (cfr. verbale 1, D16). Egli ha poi indicato di non aver lasciato alcuna procura all’avvocato turco, ma di avergli unicamente chiesto consiglio (cfr. verbale 1, D23). I docu- menti giudiziari che egli ha prodotto sarebbero stati ottenuti dal fratello presso la procura generale, con l’aiuto dell’avvocato a cui non ha dato pro- cura (cfr. verbale 1, D30). Tale ricostruzione è contraria all’esperienza ge- nerale di vita. Mal si comprenderebbe infatti come documenti sottoposti a segretezza sarebbero stati ottenuti dal fratello presso la procura generale, quando il ricorrente non ha dato procura né a lui, né all’avvocato che lo avrebbe accompagnato. Inoltre, mal si comprenderebbe per quale motivo i documenti recherebbero tutti la data del (…) settembre 2022 e che l’as- serita irruzione presso la propria abitazione sarebbe avvenuta all’alba di tale giornata. Risulta infatti improbabile che la domanda di accompagna- mento coattivo, la decisione del giudice, l’emanazione di tale atto e l’ese- cuzione di tale misura siano avvenuti nella medesima data e il tutto prima dell’alba. Dipoi, il ricorrente inizialmente si è contraddetto circa la data di emissione di tale mandato di accompagnamento coattivo, indicando il (…)</w:t>
      </w:r>
    </w:p>
    <w:p>
      <w:r>
        <w:t>D-5341/2025 Pagina 8 settembre 2022, data successiva al suo espatrio (cfr. verbale 1, D42). Con- frontato con tale contraddizione, egli ha infine confermato che l’asserito mandato di accompagnamento coattivo sarebbe stato emesso il 13 set- tembre 2022 (cfr. verbale 1, D47). Tuttavia egli non ha spiegato come sia espatriato legalmente all’aeroporto nonostante tale mandato di accompa- gnamento coattivo e i controlli all’aeroporto (cfr. verbale 1, D49). Risulta inoltre singolare che egli non si sia neppure ricordato se sia espatriato par- tendo dall’aeroporto di Istanbul o Ankara, città a circa 500 km di distanza una dall’altra (cfr. verbale 1, D7). Durante l’audizione il ricorrente è stato inoltre invitato a concedere una procura all’avvocato turco al fine di pro- durre la documentazione giudiziaria relativa al suo asserito caso e egli ha dato conferma di ciò (cfr. verbale 1, D51). Tuttavia ad oggi egli non ha pro- dotto alcunché in tal senso e neppure in sede ricorsuale egli ha addotto nulla. Di conseguenza, la ricostruzione cronologica, le modalità di otteni- mento dei documenti, l’espatrio legale, sono contrarie all’esperienza gene- rale di vita e alla logica dell’agire in relazione all’asserita esistenza di una procedura penale per propaganda a favore di un’organizzazione terrori- stica. Il ricorrente non ha pertanto reso verosimile tale procedura a suo carico e non si è nemmeno impegnato in oltre due anni a fornire ulteriore documentazione in tal senso.</w:t>
      </w:r>
    </w:p>
    <w:p>
      <w:r>
        <w:rPr>
          <w:b/>
        </w:rPr>
        <w:t>E. 7.2.1</w:t>
      </w:r>
    </w:p>
    <w:p>
      <w:r>
        <w:t>Si analizza di seguito alla rilevanza degli altri motivi d’asilo addotti dall’interessato. Circa l’appartenenza dell’insorgente al partito HDP, il Tri- bunale osserva che quest’ultimo è un partito politico attivo legalmente. Inol- tre, il ricorrente non ha neppure addotto di avere un ruolo di rilievo all’in- terno dello stesso (cfr. verbale 1, D34). Pertanto, l’appartenenza a tale par- tito non risulta rilevante al fine del riconoscimento della qualità di rifugiato.</w:t>
      </w:r>
    </w:p>
    <w:p>
      <w:r>
        <w:rPr>
          <w:b/>
        </w:rPr>
        <w:t>E. 7.2.2</w:t>
      </w:r>
    </w:p>
    <w:p>
      <w:r>
        <w:t>Per quanto concerne le asserite discriminazioni subite a causa della sua identità etnica curda, le stesse non risultano dirimenti per il giudizio. Infatti, per invalsa giurisprudenza, la mera appartenenza a tale etnia non giustifica il riconoscimento di fondati timori di esposizione a persecuzioni rilevanti (cfr. ex pluris sentenze del TAF D-4664/2024 del 29 dicembre 2024, consid. 6.3; E-4103/2024, consid. 13.2).</w:t>
      </w:r>
    </w:p>
    <w:p>
      <w:r>
        <w:rPr>
          <w:b/>
        </w:rPr>
        <w:t>E. 7.2.3</w:t>
      </w:r>
    </w:p>
    <w:p>
      <w:r>
        <w:t>A titolo abbondanziale, il Tribunale osserva che, anche ammettendo l’esistenza di una procedura penale per propaganda a favore di un’orga- nizzazione terroristica nei confronti del ricorrente, la stessa non sarebbe rilevante ai sensi dell’art. 3 LAsi. Infatti, nella sua recente sentenza di rife- rimento E-4103/2024 dell'8 novembre 2024 il Tribunale ha trattato la rile- vanza delle procedure penali turche avviate per i reati di insulto al</w:t>
      </w:r>
    </w:p>
    <w:p>
      <w:r>
        <w:t>D-5341/2025 Pagina 9 presidente (art. 299 del codice penale turco [Türk Ceza Kanunu) e di pro- paganda a favore di un'organizzazione terroristica secondo l'art. 7 cpv. 2 della legge antiterrorismo turca. Anzitutto, esso ha stabilito che il semplice fatto che siano pendenti delle inchieste penali presso il ministero pubblico turco per i reati succitati - anche in combinazione tra loro - non costituisce un fondato timore di subire, con probabilità preponderante, delle persecu- zioni in un prossimo futuro ai sensi dell'art. 3 LAsi. Il Tribunale ha poi rite- nuto che tali procedure penali assumono una rilevanza per l'asilo soltanto se ricorrono cumulativamente le seguenti condizioni: il tribunale turco com- petente apre una procedura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Che per definire l'esistenza di un politmalus o di motivi comprovanti il rischio di una pena detentiva più lunga, occorre procedere ad un esame del caso concreto considerando la presenza di fattori di rischio come i precedenti penali della persona interessata e il suo eventuale profilo politico di rilievo (cfr. sentenza E-4103/2024 consid. 8.7). Nel caso concreto il ricorrente non ha dichiarato di avere precedenti penali e ha indicato di non essere stato molto attivo all’interno del partito (cfr. verbale 1, D34). Pertanto, anche sotto il profilo della rilevanza, tale asserita procedura penale nei suoi confronti non sarebbe nemmeno rilevante.</w:t>
      </w:r>
    </w:p>
    <w:p>
      <w:r>
        <w:rPr>
          <w:b/>
        </w:rPr>
        <w:t>E. 7.3</w:t>
      </w:r>
    </w:p>
    <w:p>
      <w:r>
        <w:t>Ne discende che le censure sollevate in sede ricorsuale non sono atte a modificare la valutazione effettuata dalla SEM in merito alla verosimi- glianza dei motivi d’asilo addotti dal ricorrente ai sensi dell’art. 7 LAsi e alla rilevanza dei restanti motivi d’asilo addotti ai sensi dell’art. 3 LAsi. Pertanto, per quanto concerne il riconoscimento della qualità di rifugiato e la conces- sione dell’asilo, il Tribunale deve confermare il giudizio negativo di cui alla decisione impugnata</w:t>
      </w:r>
    </w:p>
    <w:p>
      <w:r>
        <w:rPr>
          <w:b/>
        </w:rPr>
        <w:t>E. 8.1</w:t>
      </w:r>
    </w:p>
    <w:p>
      <w:r>
        <w:t>Se respinge la domanda d’asilo o non entrata nel merito, la SEM pro- nuncia,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t>D-5341/2025 Pagina 10</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 in partico- lare rispetto alla situazione vigente in Turchia e riguardo alla situazione personale dell’insorgente.</w:t>
      </w:r>
    </w:p>
    <w:p>
      <w:r>
        <w:rPr>
          <w:b/>
        </w:rPr>
        <w:t>E. 9.3</w:t>
      </w:r>
    </w:p>
    <w:p>
      <w:r>
        <w:t>In sede di ricorso, l’interessato ha censurato solo in modo generale l’esecuzione dell’allontanamento, citando il terremoto del febbraio 2023 e le violazioni della CEDU da parte delle autorità turche.</w:t>
      </w:r>
    </w:p>
    <w:p>
      <w:r>
        <w:rPr>
          <w:b/>
        </w:rPr>
        <w:t>E. 10.1</w:t>
      </w:r>
    </w:p>
    <w:p>
      <w:r>
        <w:t>Nel caso in oggetto, per i motivi che verranno (sommariamente) espo- sti in seguito, questo Tribunale osserva che non vi sono elementi ostativi all’esecuzione dell’allontanamento della ricorrente in Turchia.</w:t>
      </w:r>
    </w:p>
    <w:p>
      <w:r>
        <w:rPr>
          <w:b/>
        </w:rPr>
        <w:t>E. 10.2</w:t>
      </w:r>
    </w:p>
    <w:p>
      <w:r>
        <w:t>A norma dell’art. 83 cpv. 3 LStrI, l’esecuzione dell’allontanamento non è ammissibile quando comporterebbe una violazione degli impegni di diritto internazionale pubblico della Svizzera. Anzitutto il ricorrente non può, per i motivi già enucleati, prevalersi del prin- cipio del divieto di respingimento (art. 5 cpv. 1 LAsi) né di un rischio perso- nale, concreto e serio di essere esposto a un trattamento proibito, in rela- zione all’art. 3 CEDU o all’art. 3 della Convenzione contro la tortura ed altre pene o trattamenti crudeli, inumani o degradanti del 10 dicembre 1984 (Conv. tortura, RS 0.105). Dagli atti non emergono inoltre indizi seri e con- creti che rendano verosimile l’esistenza di un probabile rischio per cui il ricorrente possa subire un trattamento contrario alle norme succitate, con- siderando che il Tribunale ha ritenuto le minacce per il delitto d’onore e la non protezione da parte delle autorità turche come inverosimili. Pertanto, l’esecuzione dell’allontanamento è ammissibile ai sensi delle norme di</w:t>
      </w:r>
    </w:p>
    <w:p>
      <w:r>
        <w:t>D-5341/2025 Pagina 11 diritto internazionale pubblico nonché della LAsi (cfr. art. 83 cpv. 3 LStrI in relazione all’art. 44 LAsi).</w:t>
      </w:r>
    </w:p>
    <w:p>
      <w:r>
        <w:rPr>
          <w:b/>
        </w:rPr>
        <w:t>E. 10.3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10.3.1</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(in particolare: Batman, Diyarbakir, Mardin, Siirt, Urfa e Van, per quanto riguarda le province di Hakkari e Sirnak cfr. la sen- tenza E-4103/2024 consid. 13.4) e gli sviluppi successivi al tentativo di colpo di Stato del luglio 2016 (cfr. sentenza di riferimento del Tribunale E-1948/2018 del 12 giugno 2018 consid. 7.3.1 segg.).</w:t>
      </w:r>
    </w:p>
    <w:p>
      <w:r>
        <w:rPr>
          <w:b/>
        </w:rPr>
        <w:t>E. 10.3.2</w:t>
      </w:r>
    </w:p>
    <w:p>
      <w:r>
        <w:t>Posta l'attuale situazione nelle provincie colpite dai terremoti avve- nuti nel 2023, tra le quali figura quella del ricorrente, l'esigibilità dell'esecu- zione dell'allontanamento dev'essere poi esaminata caso per caso qualora la persona interessata sia originaria di queste zone (cfr. sentenza del TAF E-1308/2023 del 19 marzo 2024 consid. 11.2.7 e 11.3.1 [sentenza di riferi- mento]).</w:t>
      </w:r>
    </w:p>
    <w:p>
      <w:r>
        <w:rPr>
          <w:b/>
        </w:rPr>
        <w:t>E. 10.3.3</w:t>
      </w:r>
    </w:p>
    <w:p>
      <w:r>
        <w:t>Nel caso concreto, l'insorgente è giovane, in buona salute (cfr. ver- bale 1, D5) e dispone di una solida formazione universitaria terminata nel 2015 quale pedagogo. Presso il suo paese natale egli può contare sul sup- porto dei genitori. Inoltre a F._______ vive il fratello, presso cui ha già sal- tuariamente vissuto in passato, oltre che una sorella a che vive a G._______, che andava a trovare regolarmente. Indipendentemente dalla possibilità di ritornare nella regione d'origine, non è quindi verosimile che l'interessato riscontrerà difficoltà eccessive nell'ambito della sua reintegra- zione lavorativa e sociale in Turchia. Di riflesso, l'esecuzione dell'allonta- namento si rivela ragionevolmente esigibile.</w:t>
      </w:r>
    </w:p>
    <w:p>
      <w:r>
        <w:rPr>
          <w:b/>
        </w:rPr>
        <w:t>E. 10.4</w:t>
      </w:r>
    </w:p>
    <w:p>
      <w:r>
        <w:t>Infine, non risultano impedimenti sotto l’aspetto della possibilità dell’esecuzione dell’allontanamento (art. 83 cpv. 2 LStrI in relazione all'art. 44 LAsi).</w:t>
      </w:r>
    </w:p>
    <w:p>
      <w:r>
        <w:t>D-5341/2025 Pagina 12</w:t>
      </w:r>
    </w:p>
    <w:p>
      <w:r>
        <w:rPr>
          <w:b/>
        </w:rPr>
        <w:t>E. 10.5</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Altresì, per quanto censurabile, la decisione non è inadeguata (art. 49 PA). Pertanto, il ricorso va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Essendo state le richieste di giudizio sprovviste di probabilità di esito favo- revole al momento dell’inoltro del ricorso, la domanda di assistenza giudi- ziaria, nel senso della dispensa dal versamento delle spese processuali (art. 65 cpv. 1 PA), come pure l’istanza volta alla concessione del gratuito patrocinio (art. 102m LAsi), sono respinte.</w:t>
      </w:r>
    </w:p>
    <w:p>
      <w:r>
        <w:rPr>
          <w:b/>
        </w:rPr>
        <w:t>E. 14</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Infine, la presente decisione è definitiva e non può, in principio, essere im- pugnata con ricorso in materia di diritto pubblico dinanzi al Tribunale fede- rale (art. 83 lett. d cifra 1 LTF).</w:t>
      </w:r>
    </w:p>
    <w:p>
      <w:r>
        <w:t>(dispositivo alla pagina seguente)</w:t>
      </w:r>
    </w:p>
    <w:p>
      <w:r>
        <w:t>D-5341/2025 Pagina 13 Per questi motivi, il Tribunale amministrativo federale pronun- cia: 1. Il ricorso è respinto. 2. Le domande di assistenza giudiziaria e di gratuito patrocinio sono respinte. 3. Le spese processuali, di fr.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