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D-5328/2016 vom 25. März 2019</w:t>
      </w:r>
    </w:p>
    <w:p>
      <w:r>
        <w:t>Bundesverwaltungsgericht, 2019-03-25, DE</w:t>
      </w:r>
    </w:p>
    <w:p>
      <w:r>
        <w:rPr>
          <w:b/>
        </w:rPr>
        <w:t xml:space="preserve">Quelle: </w:t>
      </w:r>
      <w:r>
        <w:t>https://mcp.opencaselaw.ch/entscheid/bvger_D-5328_2016</w:t>
      </w:r>
    </w:p>
    <w:p>
      <w:r>
        <w:t>FR: TAF D-5328/2016 du 25 mars 2019</w:t>
      </w:r>
    </w:p>
    <w:p>
      <w:r>
        <w:t>IT: TAF D-5328/2016 del 25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negativen Entscheids führte das SEM im Wesentlichen aus, die Vorbringen der Beschwerdeführerin hielten den Anforderungen an die Glaubhaftigkeit gemäss Art. 7 AsylG sowie an die Flüchtlingseigenschaft gemäss Art. 3 AsylG nicht stand. Die geltend gemachte drohende Gefängnisstrafe aufgrund der Desertion ihres Ehemannes im Jahr 2010 habe sie nicht glaubhaft darzulegen vermocht. So habe sie widersprüchliche zeitliche Angaben zur behaupteten behördlichen Suche nach ihrem Ehemann gemacht. Darüber hinaus seien ihre Vorbringen insgesamt oberflächlich und schemenhaft ausgefallen, so dass nicht der Eindruck entstehe, sie hätte das Geschilderte tatsächlich selbst erlebt, sondern vielmehr einen auswendig gelernten Sachverhalt rezitiert. Ihre diesbezüglichen Vorbringen würden nichts Persönliches und nichts Erlebnisgeprägtes vermitteln. Ferner sei das Desinteresse an ihrer persönlichen Gefährdungssituation beziehungsweise derjenigen ihres Ehemannes logisch nicht nachvollziehbar und lasse den Wahrheitsgehalt der geltend gemachten Fluchtgründe fraglich erscheinen. Aufgrund ihres bestehenden Kontakts mit ihren Familienangehörigen in Eritrea sowie ihrem Ehemann erscheine es unplausibel, dass sie nichts über die Situation nach ihrer Ausreise berichten könne. An dieser Einschätzung vermöge auch ihre behelfsmässige Erklärung nichts zu ändern, wonach ihre Schwiegermutter ein G._______ Problem habe. Weiter spreche auch der Umstand, dass sie C._______ mit den eritreischen Behörden Kontakt aufgenommen habe, um sich ein Duplikat ihrer verloren gegangenen Identitätskarte ausstellen zu lassen, gegen die von ihr geltend gemachte Verfolgungssituation seitens der eritreischen Behörden. Unabhängig der Glaubhaftigkeit ihrer Angaben seien ihre Vorbringen bezüglich der illegalen Ausreise aus Eritrea als asylrechtlich unbeachtlich zu qualifizieren. Aus den Akten gehe hervor, dass sie weder den Nationaldienst verweigert habe, noch aus dem Nationaldienst desertiert sei. Vielmehr habe sie mehrere Jahre im dienstpflichtigen Alter in Eritrea gelebt und gearbeitet. Sie sei trotz der allgemeinen Dienstpflicht nie zum Nationaldienst aufgeboten worden. Diesbezüglich habe sie erklärt, wegen ihrer im Jahr (...) geborenen Tochter keinen Nationaldienst leisten zu müssen. Bei dieser Sachlage sei nicht davon auszugehen, dass sie im Zeitpunkt ihrer Ausreise aus Eritrea von den eritreischen Behörden als Wehrdienstverweigerer betrachtet worden sei, und aus den Akten sei auch sonst nichts zu entnehmen, wonach sie bei einer Rückkehr nach Eritrea ernsthafte Nachteile zu gewärtigen hätte. Nach dem Gesagten seien die Anforderungen an die Feststellung einer begründeten Furcht vor zukünftiger Verfolgung nicht erfüllt. Der Vollzug der Wegweisung nach Eritrea erachtete das SEM als möglich, zulässig und zumutbar.</w:t>
      </w:r>
    </w:p>
    <w:p>
      <w:r>
        <w:rPr>
          <w:b/>
        </w:rPr>
        <w:t>E. 4.2</w:t>
      </w:r>
    </w:p>
    <w:p>
      <w:r>
        <w:t>In der Rechtsmitteleingabe wird im Wesentlichen an der Glaubhaftigkeit der gemachten Aussagen festgehalten und ausgeführt, die Beschwerdeführerin habe die behördliche Suche nach ihrem Ehemann sowie die angedrohte Haftstrafe glaubhaft geschildert. Entgegen der vorinstanzlichen Einschätzung handle es sich bei den unterschiedlichen zeitlichen Angaben um minimale Ungereimtheiten, welche die Glaubhaftigkeit der behördlichen Suche an sich nicht in Frage stellten. Sodann könne der Einschätzung der Vorinstanz, wonach ihre Vorbringen oberflächlich und schemenhaft ausgefallen seien, nicht gefolgt werden. Die Beschwerdeführerin habe die behördliche Suche nach ihrem Ehemann genau geschildert, indessen habe es die Vorinstanz unterlassen, Ergänzungsfragen zu stellen, um es ihr zu ermöglichen, weitere Angaben zu machen. Unzutreffend sei auch, dass gegenüber ihrer persönlichen Gefährdungssituation beziehungsweise derjenigen ihres Ehemannes ein Desinteresse festzustellen sei. Es sei vielmehr schwierig, überhaupt an Informationen zu gelangen. So leide die Schwiegermutter an G._______ Problemen und habe sich lange an einem Kurort befunden. Von ihrer Mutter habe sie nun erfahren, dass nach ihrer Ausreise erneut das Haus von Soldaten aufgesucht worden sei. Ausserdem habe die Beantragung einer Identitätskarte - entgegen der vorinstanzlichen Einschätzung - keine Auswirkungen auf die Anerkennung der Flüchtlingseigenschaft. Unter Verweis auf einen Bericht der UN-Untersuchungskommission vom 8. Juni 2016, eine Einschätzung von Amnesty International aus dem Jahr 2015 sowie auf ein Urteil des "Upper Tribunal" in Grossbritannien vom 11. Oktober 2016 machte sie sodann geltend, der eritreische Nationaldienst verstosse gegen das Verbot der Sklaverei und Zwangsarbeit. Zudem habe die UN-Kommission bereits im Jahr 2015 von der Inhaftierung zurückgeschaffter eritreischer Asylsuchender berichtet. Sie sei im militärdienstpflichtigen Alter. Obschon sie verheiratet sei und ein Kind habe, führe dies nicht zu einer de-jure Befreiung vom Militärdienst. Im Falle einer Rückkehr drohten ihr Sklaverei und Zwangsarbeit im Rahmen des Militärdienstes. Die Wegweisung verstosse daher gegen Art. 4 EMRK.</w:t>
      </w:r>
    </w:p>
    <w:p>
      <w:r>
        <w:rPr>
          <w:b/>
        </w:rPr>
        <w:t>E. 5.1</w:t>
      </w:r>
    </w:p>
    <w:p>
      <w:r>
        <w:t>Das SEM hat die Vorbringen der Beschwerdeführerin zu den Vorfluchtgründen im Ergebnis zu Recht als unglaubhaft qualifiziert. Dem SEM ist beizupflichten, dass die asylbegründenden Vorbringen oberflächlich, stereotyp und substanzlos ausgefallen sind. Wohl weisen die entsprechenden Schilderungen anlässlich der Anhörung einige Einzelheiten auf. Sie bleiben jedoch im Gesamten knapp sowie eher allgemeiner Natur und weisen insbesondere kaum Realkennzeichen auf - so insbesondere Detailreichtum der Schilderung, freies assoziatives Erzählen, Interaktionsschilderung sowie inhaltliche Besonderheiten - und könnten in ihrer Schlichtheit auch von unbeteiligten Dritten problemlos nacherzählt werden. Ihre Darstellung wirkt in ihrer Gesamtheit - entgegen der in der Beschwerdeschrift geäusserten Ansicht - aufgrund der stereotypen und weitgehend frei von persönlichen Eindrücken geprägten Ausführungen aufgesetzt und konstruiert. Die Schilderungen bezüglich der geltend gemachten behördlichen Suche nach ihrem Ehemann erschöpfen sich in wenig substanziierten Angaben, welche nicht den Eindruck erwecken, die Beschwerdeführerin Berichte über tatsächlich Erlebtes (vgl. A18/18 S. 6 f.). Nicht nachvollziehbar wirkt auch ihre Unkenntnis über die Tätigkeit ihres Ehemannes im Nationaldienst. So konnte sie, obschon gemäss eigenen Angaben seit dem Jahr (...) mit ihrem Mann zusammen, keine Angaben zu seiner Tätigkeit im Nationaldienst machen. Diesbezüglich gab sie lediglich zu Protokoll, er habe Fussmärsche zu bestimmten Ortschaften machen müssen und führte erklärend aus, sie habe ihn auch nicht gefragt (vgl. A18/18 S. 4). Ebenso substanzlos ist ihre Antwort auf die Frage ausgefallen, was sie im letzten Monat vor der geplanten Ausreise gemacht habe. Diesbezüglich gab sie lediglich zu Protokoll, sie hätte aufgrund ihrer H._______ mit der Arbeit aufgehört. Auch auf mehrmalige Nachfrage hin antwortete die Beschwerdeführerin lediglich ausweichend und fügte abschliessend an, in Eritrea müsse man mit einer Strafe rechnen, wenn man vorhabe auszureisen (vgl. A18/18 S. 9). Auf die Frage, wie ihr Mann desertiert sei, gab sie zu Protokoll "Ja, er ist von seiner Einheit abgehauen" (vgl. A18/18 S. 9). Nach mehrmaligem Nachfragen seitens des Befragers führte sie sodann aus, I._______ liege ja nicht weit entfernt, dort könne man Tee trinken und er habe keine Strassensperrung vorgefunden (vgl. A18/18 S.10). Ebenso unsubstanziiert fiel ihre Antwort auf die Frage aus, was ihr von ihrer Ausreise noch besonders in Erinnerung geblieben sei. So beantworte sie die Frage mit "Ich habe nichts erlebt" (vgl. A18/18 S. 13). Die einschneidenden Erlebnisse welche zur Flucht geführt haben, sind oberflächlich, substanzarm und ohne Realkennzeichen ausgefallen. Gerade bei der angeführten behördlichen Suche nach ihrem Ehemann sowie der Flucht aus Eritrea handelt es sich um einschneidende Ereignisse, die erfahrungsgemäss besonders gut im Gedächtnis haften bleiben und es zu erwarten sein dürfte, dass die Beschwerdeführerin die von ihr als belastend empfundene Suche nach ihrem Mann detailreich zu schildern vermag. Die pauschale Entgegnung auf Beschwerdeebene, wonach sie die behördliche Suche nach ihrem Ehemann - entgegen der Einschätzung der Vorinstanz - genau geschildert und es die Vorinstanz unterlassen habe, Ergänzungsfragen dazu zu stellen, damit es ihr möglich gewesen wäre, weitere Angaben zu machen, findet in den Akten keine Stütze. So geht nämlich aus den Akten hervor, dass die Beschwerdeführerin wiederholt aufgefordert wurde, ihre Antworten zu präzisieren beziehungsweise die Vorkommnisse genauer zu schildern (vgl. z.B. A18/18 S. 6). Der Einwand auf Beschwerdeebene ist nicht geeignet, zu einer von der Vorinstanz abweichenden Einschätzung zu führen</w:t>
      </w:r>
    </w:p>
    <w:p>
      <w:r>
        <w:rPr>
          <w:b/>
        </w:rPr>
        <w:t>E. 5.2</w:t>
      </w:r>
    </w:p>
    <w:p>
      <w:r>
        <w:t>Rechtsprechungsgemäss ist festzuhalten, dass Dienstverweigerung und Desertion in Eritrea unverhältnismässig streng bestraft werden (vgl. u.a. Urteil des BVGer E-1740/2016 vom 9. Februar 2018 E. 5.1).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Vorliegend ist festzuhalten, dass die Beschwerdeführerin zu Protokoll gab, vor ihrer Ausreise aus Eritrea nicht zur Leistung des eritreischen Militär- respektive Nationaldiensts aufgeboten worden zu sein (vgl. A6/14 S.5).</w:t>
      </w:r>
    </w:p>
    <w:p>
      <w:r>
        <w:rPr>
          <w:b/>
        </w:rPr>
        <w:t>E. 5.3</w:t>
      </w:r>
    </w:p>
    <w:p>
      <w:r>
        <w:t>Der Beschwerdeführerin ist es damit nicht gelungen, eine im Zeitpunkt ihrer Ausreise aus Eritrea bestehende oder ihr drohende Gefährdung nachzuweisen oder zumindest glaubhaft zu machen. Im Ausreisezeitpunkt erfüllte sie die Flüchtlingseigenschaft gemäss Art. 3 AsylG nicht.</w:t>
      </w:r>
    </w:p>
    <w:p>
      <w:r>
        <w:rPr>
          <w:b/>
        </w:rPr>
        <w:t>E. 5.4.1</w:t>
      </w:r>
    </w:p>
    <w:p>
      <w:r>
        <w:t>Es bleibt somit zu prüfen, ob die Beschwerdeführerin bei einer Rückkehr nach Eritrea aufgrund der illegalen Ausreise - mithin wegen subjektiver Nachfluchtgründe (Art. 54 AsylG) - befürchten müsste, ernsthaften Nachteilen im Sinne von Art. 3 AsylG ausgesetzt zu werden.</w:t>
      </w:r>
    </w:p>
    <w:p>
      <w:r>
        <w:rPr>
          <w:b/>
        </w:rPr>
        <w:t>E. 5.4.2</w:t>
      </w:r>
    </w:p>
    <w:p>
      <w:r>
        <w:t>In der Rechtsmitteleingabe wird dazu ausgeführt, die Änderung der Praxis des SEM bezüglich illegaler Ausreise aus Eritrea sei unzulässig. Namentlich könne der Praxisänderung nicht gefolgt werden, weil keine neuen Herkunftsländerinformationen vorlägen, welche eine solche zu begründen vermöchten. Insbesondere habe das SEM dabei die geltenden Country of Origin Information (COI) Standards nicht eingehalten.</w:t>
      </w:r>
    </w:p>
    <w:p>
      <w:r>
        <w:rPr>
          <w:b/>
        </w:rPr>
        <w:t>E. 5.4.3</w:t>
      </w:r>
    </w:p>
    <w:p>
      <w:r>
        <w:t>Das Bundesverwaltungsgericht hat im Referenzurteil D-7898/2015 vom 30. Januar 2017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5.5</w:t>
      </w:r>
    </w:p>
    <w:p>
      <w:r>
        <w:t>In Anbetracht dieser Rechtsprechung kann die Frage der Glaubhaftigkeit der von der Beschwerdeführerin geltend gemachten illegalen Ausreise aus Eritrea mangels flüchtlingsrechtlicher Relevanz offenbleiben. Wie erwähnt, vermag die illegale Ausreise allein keine Furcht vor einer zukünftigen flüchtlingsrechtlich relevanten Verfolgung zu begründen. Die Beschwerdeführerin wurde vor ihrer Ausreise von den Militärbehörden im Hinblick auf einen Einzug in den Nationaldienst nie kontaktiert. Wie bereits erwähnt, gab sie diesbezüglich zu Protokoll, dass sie aufgrund ihrer im Jahr (...) geborenen Tochter keinen Nationaldienst leisten müsse (vgl. A6/14 S.5). Sie hat sich somit vor der Ausreise nicht der Dienstpflicht entzogen. Die blosse Möglichkeit einer künftigen Rekrutierung für den Nationaldienst ist jedoch asylrechtlich nicht relevant. Andere Anknüpfungspunkte, welche die Beschwerdeführerin in den Augen des eritreischen Regimes als missliebige Person erscheinen lassen beziehungsweise zu einer Schärfung ihres Profils und dadurch zu einer flüchtlingsrechtlich relevanten Verfolgungsgefahr führen könnten, gehen aus den Akten nicht hervor. Auch das blosse Stellen eines Asylgesuchs im Ausland führt zu keiner entscheidrelevanten Schärfung des Risikoprofils (vgl. Urteil des BVGer D-1045/2016 vom 24. Mai 2016 E. 7.4). Bei dieser Sachlage ist auf entsprechende Beschwerdeargumente nicht weiter einzugehen.</w:t>
      </w:r>
    </w:p>
    <w:p>
      <w:r>
        <w:rPr>
          <w:b/>
        </w:rPr>
        <w:t>E. 5.6</w:t>
      </w:r>
    </w:p>
    <w:p>
      <w:r>
        <w:t>Nach dem Gesagten bestehen bei der Beschwerdeführerin auch keine flüchtlingsrechtlich relevanten subjektiven Nachfluchtgründe. Die Vorinstanz hat somit zu Recht die Flüchtlingseigenschaft verneint und das Asylgesuch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die Beschwerdeführerin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7.2.2</w:t>
      </w:r>
    </w:p>
    <w:p>
      <w:r>
        <w:t>Im Referenzurteil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w:t>
      </w:r>
    </w:p>
    <w:p>
      <w:r>
        <w:rPr>
          <w:b/>
        </w:rPr>
        <w:t>E. 7.2.3</w:t>
      </w:r>
    </w:p>
    <w:p>
      <w:r>
        <w:t>Frauen werden in den letzten Jahren bei Heirat, Geburt und aus religiösen Gründen zunehmend vom Dienst befreit. Dies hat zu einem Anstieg von Heiraten in jungen Jahren geführt (vgl. dazu a.a.O. E. 12.5 mit Hinweis auf entsprechende Berichte). Das Risiko, dass die Beschwerdeführerin bei einer Rückkehr nach Eritrea in den Nationaldienst eingezogen würde, ist demnach als gering einzuschätzen. Vor dem Hintergrund der nachfolgenden Erwägungen kann jedoch die Frage, ob die Beschwerdeführerin im Falle der Rückkehr Nationaldienst leisten müsste, offenbleiben.</w:t>
      </w:r>
    </w:p>
    <w:p>
      <w:r>
        <w:rPr>
          <w:b/>
        </w:rPr>
        <w:t>E. 7.2.4</w:t>
      </w:r>
    </w:p>
    <w:p>
      <w:r>
        <w:t>Im Koordinationsurteil E-5022/2017 vom 10. Juli 2018 (als Referenzurteil publiziert; zur Publikation als BVGE vorgesehen)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AIG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es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(vgl. a.a.O. E. 6.1.7).</w:t>
      </w:r>
    </w:p>
    <w:p>
      <w:r>
        <w:rPr>
          <w:b/>
        </w:rPr>
        <w:t>E. 7.2.5</w:t>
      </w:r>
    </w:p>
    <w:p>
      <w:r>
        <w:t>Aufgrund des Gesagten führt selbst eine möglicherweise drohende Einziehung der Beschwerdeführerin in den eritreischen Nationaldienst im Falle einer freiwilligen Rückkehr nach Eritrea nicht zur Unzulässigkeit des Wegweisungsvollzugs (Art. 83 Abs. 3 AlG).</w:t>
      </w:r>
    </w:p>
    <w:p>
      <w:r>
        <w:rPr>
          <w:b/>
        </w:rPr>
        <w:t>E. 7.2.6</w:t>
      </w:r>
    </w:p>
    <w:p>
      <w:r>
        <w:t>Soweit die Beschwerdeführerin geltend machte, ihr drohe aufgrund der illegal erfolgten Ausreise bei einer Rückkehr nach Eritrea unmenschliche Behandlung, ist auf das als Referenzurteil publizierte Urteil D-7898/2015 vom 30. Januar 2017 zu verweisen. Demnach haben zahlreiche Personen, die illegal aus Eritrea ausgereist seien, relativ problemlos in ihr Heimatland zurückkehren können. Daher sei nicht mit überwiegender Wahrscheinlichkeit davon auszugehen, dass einer Person einzig aufgrund ihrer illegalen Ausreise aus Eritrea eine flüchtlingsrechtlich relevante Verfolgung drohe. Eine geltend gemachte Furcht vor ernsthaften Nachteilen im Sinne von Art. 3 AsylG erscheine allein aufgrund einer illegalen Ausreise nicht mehr als objektiv begründet (vgl. a.a.O. E. 5.1). Dieselben Gründe lassen darauf schliessen, dass der Beschwerdeführerin bei einer (freiwilligen) Rückkehr nach Eritrea kein ernsthaftes Risiko einer Inhaftierung aufgrund der illegalen Ausreise droht. Damit ist das ernsthafte Risiko einer unmenschlichen Behandlung auch diesbezüglich zu verneinen.</w:t>
      </w:r>
    </w:p>
    <w:p>
      <w:r>
        <w:rPr>
          <w:b/>
        </w:rPr>
        <w:t>E. 7.2.7</w:t>
      </w:r>
    </w:p>
    <w:p>
      <w:r>
        <w:t>Nach dem Gesagten erweist sich der Vollzug der Wegweisung der Beschwerdeführerin als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Im bereits erwähnten Koordinationsurteil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Eine allfällig drohende Einziehung der Beschwerdeführerin in den Nationaldienst bei einer (freiwilligen) Rückkehr nach Eritrea führt damit nicht zur Unzumutbarkeit des Wegweisungsvollzugs.</w:t>
      </w:r>
    </w:p>
    <w:p>
      <w:r>
        <w:rPr>
          <w:b/>
        </w:rPr>
        <w:t>E. 7.3.3</w:t>
      </w:r>
    </w:p>
    <w:p>
      <w:r>
        <w:t>Soweit die Beschwerdeführerin hinsichtlich der Frage der Zumutbarkeit des Wegweisungsvollzugs das Fehlen besonders begünstigender Umstände geltend machte, ist wiederholt auf das bereits erwähnte Referenzurteil D-2311/2016 vom 17. August 2017 zu verweisen. Das Bundesverwaltungsgericht kam darin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AIG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 In casu handelt es sich bei der Beschwerdeführerin um eine junge Frau, welche keine gesundheitlichen Beschwerden geltend machte. Gemäss eigenen Angaben hat sie die Schule bis zur 8. Klasse besucht und verfügt damit über eine solide Schulbildung. Sodann war sie in einer J._______ tätig. Sie verfügt über ein soziales und familiäres Beziehungsnetz, so leben ihre Eltern, Schwiegereltern, ihre (...) Tochter, (...) Geschwister sowie Onkel und Tanten in Eritrea. Es ist deshalb davon auszugehen, dass die Beschwerdeführerin bei einer Rückkehr mit Unterstützung der Familie eine gesicherte Wohnsituation und Möglichkeiten zur Wiedereingliederung vorfinden wird. Es ist in diesem Zusammenhang darauf hinzuweisen, dass allfällige wirtschaftliche Reintegrationsschwierigkeiten dem Vollzug nicht entgegenzustehen vermögen, da blosse soziale oder wirtschaftliche Schwierigkeiten, von denen die ansässige Bevölkerung betroffen ist (bspw. Mangel an Arbeitsplätzen), keine existenzbedrohende Situation zu begründen vermögen (vgl. BVGE 2010/41 E. 8.3.6). Es ist nicht davon auszugehen, die Beschwerdeführerin würde bei einer Rückkehr nach Eritrea aus individuellen Gründen wirtschaftlicher, sozialer oder gesundheitlicher Natur in eine ihre Existenz gefährdende Situation geraten, die als konkrete Gefährdung im Sinne der zu beachtenden Bestimmung zu werten wäre (Art. 83 Abs. 4 AIG). Auch das Kindeswohl führt zu keiner anderen Annahme. Nach geltender Rechtsprechung sind bei der Auslegung von Art. 83 Abs. 4 AlG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Angesichts des Alters des (...) Kindes ist davon auszugehen, dass die Hauptbezugsperson seine Mutter ist. Wie ausgeführt, halten sich in Eritrea weitere Familienangehörige des Kindes auf. Vor diesem Hintergrund spricht auch das Kindeswohl nicht gegen die Zumutbarkeit. Nach dem Gesagten erweist sich der Vollzug der Wegweisung als zumutbar. Die übrigen Beschwerdevorbringen sind nicht geeignet, eine Änderung dieser Einschätzung zu bewirken, weshalb nicht weiter darauf einzugehen ist.</w:t>
      </w:r>
    </w:p>
    <w:p>
      <w:r>
        <w:rPr>
          <w:b/>
        </w:rPr>
        <w:t>E. 7.4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AlG entgegen. Die - vorliegend zu verneinende - Gefahr einer Inhaftierung und willkürlichen Bestrafung bei einer Rückkehr betrifft sodann nicht - wie in der Beschwerde geltend gemacht - die Frage der (Un-)Möglichkeit des Vollzugs der Wegweisung. Es obliegt daher der Beschwerdeführerin, sich bei der zuständigen Vertretung des Heimatstaates die für eine Rückkehr notwendigen Reisedokumente zu beschaffen (vgl. Art. 8 Abs. 4 AsylG und dazu auch BVGE 2008/34 E. 12). Der Vollzug der Wegweisung ist demnach als möglich zu bezeichnen (Art. 83 Abs. 2 AlG).</w:t>
      </w:r>
    </w:p>
    <w:p>
      <w:r>
        <w:rPr>
          <w:b/>
        </w:rPr>
        <w:t>E. 7.5</w:t>
      </w:r>
    </w:p>
    <w:p>
      <w:r>
        <w:t>. 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der Beschwerdeführerin aufzuerlegen (Art. 63 Abs. 1 und 5 VwVG). Vorliegend wurde indes der Antrag auf unentgeltliche Prozessführung im Sinne von Art. 65 Abs. 1 VwVG mit Verfügung vom 26. September 2016 gutgeheissen. Da aufgrund der Akten nicht davon auszugehen ist, die finanziellen Verhältnisse der Beschwerdeführerin hätten sich seither verändert, ist diese nach wie vor als bedürftig zu erachten. Es sind daher keine Verfahrenskosten zu erheben.</w:t>
      </w:r>
    </w:p>
    <w:p>
      <w:r>
        <w:rPr>
          <w:b/>
        </w:rPr>
        <w:t>E. 9.2</w:t>
      </w:r>
    </w:p>
    <w:p>
      <w:r>
        <w:t>Nachdem der Beschwerdeführerin mit Verfügung vom 26. September 2016 MLaw Angela Stettler als amtliche Rechtsbeiständin beigeordnet wurde, ist dieser ein angemessenes Honorar auszurichten. Die Rechtsvertreterin reichte am 2. Dezember 2016 eine Kostennote zu den Akten. Diese weist einen Aufwand von 10.15 Stunden auf. Dieser Aufwand ist auf 8.0 Stunden zu kürzen, zumal sich die Beschwerde sowie die Stellungnahme in ihrem Umfang teilweise als übermässig darstellen. Wie der Rechtsvertreterin mit der vorerwähnten Zwischenverfügung mitgeteilt wurde, wird bei amtlicher Vertretung in der Regel von einem Stundenansatz von Fr. 100.- bis Fr. 150.- für nicht-anwaltliche Vertreterinnen und Vertreter ausgegangen (vgl. Art. 12 i.V.m. Art. 10 Abs. 2 VGKE). Dementsprechend wird der Stundenansatz vorliegend auf Fr. 150.- festgesetzt. Der amtlichen Rechtsbeiständin ist somit zulasten der Gerichtskasse ein amtliches Honorar von insgesamt Fr. 1'200.-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